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3C136" w14:textId="379CD4BF" w:rsidR="00BA012B" w:rsidRPr="00F31E6F" w:rsidRDefault="006C15B2">
      <w:pPr>
        <w:rPr>
          <w:sz w:val="24"/>
          <w:szCs w:val="24"/>
        </w:rPr>
      </w:pPr>
      <w:r w:rsidRPr="00F31E6F">
        <w:rPr>
          <w:sz w:val="24"/>
          <w:szCs w:val="24"/>
          <w:highlight w:val="yellow"/>
        </w:rPr>
        <w:t>[USE YOUR OWN LETTERHEAD, INCLUDING LOGO]</w:t>
      </w:r>
    </w:p>
    <w:p w14:paraId="4AEA74C6" w14:textId="77777777" w:rsidR="00BA012B" w:rsidRPr="00F31E6F" w:rsidRDefault="00BA012B">
      <w:pPr>
        <w:rPr>
          <w:sz w:val="24"/>
          <w:szCs w:val="24"/>
        </w:rPr>
      </w:pPr>
    </w:p>
    <w:p w14:paraId="74D8E66F" w14:textId="1F8EAA12" w:rsidR="00656AEA" w:rsidRPr="00F31E6F" w:rsidRDefault="00BA012B" w:rsidP="001E0FDD">
      <w:pPr>
        <w:jc w:val="right"/>
        <w:rPr>
          <w:sz w:val="24"/>
          <w:szCs w:val="24"/>
        </w:rPr>
      </w:pPr>
      <w:r w:rsidRPr="00F31E6F">
        <w:rPr>
          <w:sz w:val="24"/>
          <w:szCs w:val="24"/>
        </w:rPr>
        <w:t>FOR IMMEDIATE RELEASE</w:t>
      </w:r>
    </w:p>
    <w:p w14:paraId="386DD58D" w14:textId="77777777" w:rsidR="00BA012B" w:rsidRPr="00F31E6F" w:rsidRDefault="00BA012B">
      <w:pPr>
        <w:rPr>
          <w:sz w:val="24"/>
          <w:szCs w:val="24"/>
        </w:rPr>
      </w:pPr>
    </w:p>
    <w:p w14:paraId="3F1F3BB9" w14:textId="70E9123E" w:rsidR="00BA012B" w:rsidRPr="00F31E6F" w:rsidRDefault="00BA012B">
      <w:pPr>
        <w:rPr>
          <w:sz w:val="24"/>
          <w:szCs w:val="24"/>
        </w:rPr>
      </w:pPr>
      <w:r w:rsidRPr="00F31E6F">
        <w:rPr>
          <w:sz w:val="24"/>
          <w:szCs w:val="24"/>
        </w:rPr>
        <w:t>Contact Information</w:t>
      </w:r>
    </w:p>
    <w:p w14:paraId="6D1AFC9B" w14:textId="70354A3E" w:rsidR="00BA012B" w:rsidRPr="00F31E6F" w:rsidRDefault="008C00D1">
      <w:pPr>
        <w:rPr>
          <w:sz w:val="24"/>
          <w:szCs w:val="24"/>
        </w:rPr>
      </w:pPr>
      <w:r w:rsidRPr="00F31E6F">
        <w:rPr>
          <w:sz w:val="24"/>
          <w:szCs w:val="24"/>
          <w:highlight w:val="yellow"/>
        </w:rPr>
        <w:t>[</w:t>
      </w:r>
      <w:r w:rsidR="006C15B2" w:rsidRPr="00F31E6F">
        <w:rPr>
          <w:sz w:val="24"/>
          <w:szCs w:val="24"/>
          <w:highlight w:val="yellow"/>
        </w:rPr>
        <w:t>INSERT ORGANIZATION NAME. INCLUDE SENIOR MEDICARE PATROL.]</w:t>
      </w:r>
      <w:r w:rsidR="006C15B2" w:rsidRPr="00F31E6F">
        <w:rPr>
          <w:sz w:val="24"/>
          <w:szCs w:val="24"/>
          <w:highlight w:val="yellow"/>
        </w:rPr>
        <w:br/>
        <w:t>[INSERT CONTACT NAME]</w:t>
      </w:r>
      <w:r w:rsidR="006C15B2" w:rsidRPr="00F31E6F">
        <w:rPr>
          <w:sz w:val="24"/>
          <w:szCs w:val="24"/>
          <w:highlight w:val="yellow"/>
        </w:rPr>
        <w:br/>
        <w:t>[INSERT PHONE NUMBER]</w:t>
      </w:r>
      <w:r w:rsidR="006C15B2" w:rsidRPr="00F31E6F">
        <w:rPr>
          <w:sz w:val="24"/>
          <w:szCs w:val="24"/>
          <w:highlight w:val="yellow"/>
        </w:rPr>
        <w:br/>
        <w:t>[INSERT EMAIL ADDRESS</w:t>
      </w:r>
      <w:r w:rsidRPr="00F31E6F">
        <w:rPr>
          <w:sz w:val="24"/>
          <w:szCs w:val="24"/>
          <w:highlight w:val="yellow"/>
        </w:rPr>
        <w:t>]</w:t>
      </w:r>
    </w:p>
    <w:p w14:paraId="4FF03173" w14:textId="4CA5F93F" w:rsidR="00BA012B" w:rsidRPr="00F31E6F" w:rsidRDefault="00BA012B">
      <w:pPr>
        <w:rPr>
          <w:sz w:val="24"/>
          <w:szCs w:val="24"/>
        </w:rPr>
      </w:pPr>
    </w:p>
    <w:p w14:paraId="6D4BE51E" w14:textId="272BADEF" w:rsidR="00F30112" w:rsidRPr="00F31E6F" w:rsidRDefault="00FC1CB3" w:rsidP="00F30112">
      <w:pPr>
        <w:spacing w:after="0"/>
        <w:jc w:val="center"/>
        <w:rPr>
          <w:b/>
          <w:sz w:val="24"/>
          <w:szCs w:val="24"/>
        </w:rPr>
      </w:pPr>
      <w:r w:rsidRPr="00FC1CB3">
        <w:rPr>
          <w:b/>
          <w:sz w:val="24"/>
          <w:szCs w:val="24"/>
        </w:rPr>
        <w:t>Senior Medicare Patrol Reports Hospice Fraud is on the Rise</w:t>
      </w:r>
    </w:p>
    <w:p w14:paraId="1657B204" w14:textId="13A194FB" w:rsidR="00BA012B" w:rsidRPr="00F31E6F" w:rsidRDefault="00BA012B" w:rsidP="001E0FDD">
      <w:pPr>
        <w:jc w:val="center"/>
        <w:rPr>
          <w:b/>
          <w:sz w:val="24"/>
          <w:szCs w:val="24"/>
        </w:rPr>
      </w:pPr>
    </w:p>
    <w:p w14:paraId="33E91682" w14:textId="15ACE019" w:rsidR="00FC1CB3" w:rsidRPr="00FC1CB3" w:rsidRDefault="00FC1CB3" w:rsidP="00FC1CB3">
      <w:pPr>
        <w:spacing w:after="240"/>
        <w:ind w:right="432"/>
        <w:rPr>
          <w:sz w:val="24"/>
          <w:szCs w:val="24"/>
        </w:rPr>
      </w:pPr>
      <w:r>
        <w:rPr>
          <w:sz w:val="24"/>
          <w:szCs w:val="24"/>
        </w:rPr>
        <w:t>“Hospice</w:t>
      </w:r>
      <w:r w:rsidRPr="00FC1CB3">
        <w:rPr>
          <w:sz w:val="24"/>
          <w:szCs w:val="24"/>
        </w:rPr>
        <w:t xml:space="preserve"> fraud is a growing problem in many parts of the nation. Patients are being targeted with aggressive marketing, being billed for care they did not receive, and may even be falsely diagnosed with a terminal illness to justify enrollment</w:t>
      </w:r>
      <w:r>
        <w:rPr>
          <w:sz w:val="24"/>
          <w:szCs w:val="24"/>
        </w:rPr>
        <w:t xml:space="preserve">,” </w:t>
      </w:r>
      <w:r w:rsidRPr="00F31E6F">
        <w:rPr>
          <w:sz w:val="24"/>
          <w:szCs w:val="24"/>
        </w:rPr>
        <w:t xml:space="preserve">said </w:t>
      </w:r>
      <w:r w:rsidRPr="00F31E6F">
        <w:rPr>
          <w:sz w:val="24"/>
          <w:szCs w:val="24"/>
          <w:highlight w:val="yellow"/>
        </w:rPr>
        <w:t>[INSERT SMP CONTACT NAME AND TITLE HERE. Be sure to also include “Senior Medicare Patrol (SMP)”]</w:t>
      </w:r>
      <w:r w:rsidRPr="00F31E6F">
        <w:rPr>
          <w:sz w:val="24"/>
          <w:szCs w:val="24"/>
        </w:rPr>
        <w:t>.</w:t>
      </w:r>
    </w:p>
    <w:p w14:paraId="101136BF" w14:textId="77777777" w:rsidR="00FC1CB3" w:rsidRPr="00FC1CB3" w:rsidRDefault="00FC1CB3" w:rsidP="00FC1CB3">
      <w:pPr>
        <w:spacing w:after="240"/>
        <w:ind w:right="432"/>
        <w:rPr>
          <w:sz w:val="24"/>
          <w:szCs w:val="24"/>
        </w:rPr>
      </w:pPr>
      <w:r w:rsidRPr="00FC1CB3">
        <w:rPr>
          <w:sz w:val="24"/>
          <w:szCs w:val="24"/>
        </w:rPr>
        <w:t xml:space="preserve">The focus of hospice is on comfort and quality of life (palliative care) rather than on curing illnesses. It includes pain control, symptom management, and counseling for beneficiaries and their families </w:t>
      </w:r>
      <w:proofErr w:type="gramStart"/>
      <w:r w:rsidRPr="00FC1CB3">
        <w:rPr>
          <w:sz w:val="24"/>
          <w:szCs w:val="24"/>
        </w:rPr>
        <w:t>in an effort to</w:t>
      </w:r>
      <w:proofErr w:type="gramEnd"/>
      <w:r w:rsidRPr="00FC1CB3">
        <w:rPr>
          <w:sz w:val="24"/>
          <w:szCs w:val="24"/>
        </w:rPr>
        <w:t xml:space="preserve"> make the last days of a beneficiary's life as comfortable as possible. </w:t>
      </w:r>
    </w:p>
    <w:p w14:paraId="7F6DF5BB" w14:textId="77777777" w:rsidR="00FC1CB3" w:rsidRPr="00FC1CB3" w:rsidRDefault="00FC1CB3" w:rsidP="00FC1CB3">
      <w:pPr>
        <w:spacing w:after="240"/>
        <w:ind w:right="432"/>
        <w:rPr>
          <w:sz w:val="24"/>
          <w:szCs w:val="24"/>
        </w:rPr>
      </w:pPr>
      <w:r w:rsidRPr="00FC1CB3">
        <w:rPr>
          <w:sz w:val="24"/>
          <w:szCs w:val="24"/>
        </w:rPr>
        <w:t xml:space="preserve">Hospice fraud occurs when Medicare is falsely billed for any level of hospice care or services. The U.S. Department of Health &amp; Human Services Office of Inspector General released </w:t>
      </w:r>
      <w:hyperlink r:id="rId7" w:history="1">
        <w:r w:rsidRPr="00FC1CB3">
          <w:rPr>
            <w:rStyle w:val="Hyperlink"/>
            <w:color w:val="0070C0"/>
            <w:sz w:val="24"/>
            <w:szCs w:val="24"/>
          </w:rPr>
          <w:t>two reports</w:t>
        </w:r>
      </w:hyperlink>
      <w:r w:rsidRPr="00FC1CB3">
        <w:rPr>
          <w:sz w:val="24"/>
          <w:szCs w:val="24"/>
        </w:rPr>
        <w:t xml:space="preserve"> that indicated some Medicare beneficiaries were seriously harmed when hospices provided poor care or failed to take action in cases of abuse. The reports also showed that </w:t>
      </w:r>
      <w:proofErr w:type="gramStart"/>
      <w:r w:rsidRPr="00FC1CB3">
        <w:rPr>
          <w:sz w:val="24"/>
          <w:szCs w:val="24"/>
        </w:rPr>
        <w:t>the majority of</w:t>
      </w:r>
      <w:proofErr w:type="gramEnd"/>
      <w:r w:rsidRPr="00FC1CB3">
        <w:rPr>
          <w:sz w:val="24"/>
          <w:szCs w:val="24"/>
        </w:rPr>
        <w:t xml:space="preserve"> hospices that participated in Medicare had one or more deficiencies in the quality of care they provided. </w:t>
      </w:r>
    </w:p>
    <w:p w14:paraId="3878F78D" w14:textId="77777777" w:rsidR="00FC1CB3" w:rsidRPr="00FC1CB3" w:rsidRDefault="00FC1CB3" w:rsidP="00FC1CB3">
      <w:pPr>
        <w:pStyle w:val="NoSpacing"/>
        <w:spacing w:after="240" w:line="276" w:lineRule="auto"/>
        <w:ind w:right="432"/>
        <w:rPr>
          <w:sz w:val="24"/>
          <w:szCs w:val="24"/>
        </w:rPr>
      </w:pPr>
      <w:r w:rsidRPr="00FC1CB3">
        <w:rPr>
          <w:sz w:val="24"/>
          <w:szCs w:val="24"/>
        </w:rPr>
        <w:t>Hospice is an important benefit for the Medicare population, and the program and beneficiaries need to be protected from fraud, waste, and abuse. There are several ways that beneficiaries, their families, and caregivers can help.</w:t>
      </w:r>
      <w:r w:rsidRPr="00FC1CB3" w:rsidDel="006F7430">
        <w:rPr>
          <w:rStyle w:val="CommentReference"/>
          <w:sz w:val="24"/>
          <w:szCs w:val="24"/>
        </w:rPr>
        <w:t xml:space="preserve"> </w:t>
      </w:r>
    </w:p>
    <w:p w14:paraId="5C3B2E3F" w14:textId="77777777" w:rsidR="00FC1CB3" w:rsidRPr="00FC1CB3" w:rsidRDefault="00FC1CB3" w:rsidP="00FC1CB3">
      <w:pPr>
        <w:spacing w:after="120"/>
        <w:ind w:right="432"/>
        <w:rPr>
          <w:sz w:val="24"/>
          <w:szCs w:val="24"/>
        </w:rPr>
      </w:pPr>
      <w:r w:rsidRPr="00FC1CB3">
        <w:rPr>
          <w:sz w:val="24"/>
          <w:szCs w:val="24"/>
        </w:rPr>
        <w:t>The SMP recommends that before a beneficiary agrees to hospice services, they should:</w:t>
      </w:r>
    </w:p>
    <w:p w14:paraId="656A0ECF" w14:textId="77777777" w:rsidR="00FC1CB3" w:rsidRPr="00FC1CB3" w:rsidRDefault="00FC1CB3" w:rsidP="00FC1CB3">
      <w:pPr>
        <w:pStyle w:val="ListParagraph"/>
        <w:numPr>
          <w:ilvl w:val="0"/>
          <w:numId w:val="2"/>
        </w:numPr>
        <w:spacing w:after="120"/>
        <w:contextualSpacing w:val="0"/>
        <w:rPr>
          <w:sz w:val="24"/>
          <w:szCs w:val="24"/>
        </w:rPr>
      </w:pPr>
      <w:r w:rsidRPr="00FC1CB3">
        <w:rPr>
          <w:sz w:val="24"/>
          <w:szCs w:val="24"/>
        </w:rPr>
        <w:lastRenderedPageBreak/>
        <w:t>Be sure their doctor has assessed their condition</w:t>
      </w:r>
    </w:p>
    <w:p w14:paraId="30C718EE" w14:textId="77777777" w:rsidR="00FC1CB3" w:rsidRPr="00FC1CB3" w:rsidRDefault="00FC1CB3" w:rsidP="00FC1CB3">
      <w:pPr>
        <w:pStyle w:val="ListParagraph"/>
        <w:numPr>
          <w:ilvl w:val="0"/>
          <w:numId w:val="2"/>
        </w:numPr>
        <w:spacing w:after="120"/>
        <w:contextualSpacing w:val="0"/>
        <w:rPr>
          <w:sz w:val="24"/>
          <w:szCs w:val="24"/>
        </w:rPr>
      </w:pPr>
      <w:r w:rsidRPr="00FC1CB3">
        <w:rPr>
          <w:sz w:val="24"/>
          <w:szCs w:val="24"/>
        </w:rPr>
        <w:t xml:space="preserve">Be sure </w:t>
      </w:r>
      <w:bookmarkStart w:id="0" w:name="_GoBack"/>
      <w:r w:rsidRPr="00FC1CB3">
        <w:rPr>
          <w:sz w:val="24"/>
          <w:szCs w:val="24"/>
        </w:rPr>
        <w:t xml:space="preserve">their doctor </w:t>
      </w:r>
      <w:bookmarkEnd w:id="0"/>
      <w:r w:rsidRPr="00FC1CB3">
        <w:rPr>
          <w:sz w:val="24"/>
          <w:szCs w:val="24"/>
        </w:rPr>
        <w:t>has certified that they qualify for hospice benefits (meaning they are terminally ill and expected to live six months or less if the disease runs its normal course)</w:t>
      </w:r>
    </w:p>
    <w:p w14:paraId="6114345B" w14:textId="77777777" w:rsidR="00FC1CB3" w:rsidRPr="00FC1CB3" w:rsidRDefault="00FC1CB3" w:rsidP="00FC1CB3">
      <w:pPr>
        <w:pStyle w:val="ListParagraph"/>
        <w:numPr>
          <w:ilvl w:val="0"/>
          <w:numId w:val="2"/>
        </w:numPr>
        <w:spacing w:after="120"/>
        <w:contextualSpacing w:val="0"/>
        <w:rPr>
          <w:sz w:val="24"/>
          <w:szCs w:val="24"/>
        </w:rPr>
      </w:pPr>
      <w:bookmarkStart w:id="1" w:name="_Hlk32403783"/>
      <w:r w:rsidRPr="00FC1CB3">
        <w:rPr>
          <w:sz w:val="24"/>
          <w:szCs w:val="24"/>
        </w:rPr>
        <w:t xml:space="preserve">Be cautious of high-pressure and unsolicited marketing </w:t>
      </w:r>
      <w:bookmarkEnd w:id="1"/>
      <w:r w:rsidRPr="00FC1CB3">
        <w:rPr>
          <w:sz w:val="24"/>
          <w:szCs w:val="24"/>
        </w:rPr>
        <w:t>of hospice services</w:t>
      </w:r>
    </w:p>
    <w:p w14:paraId="5F29755A" w14:textId="77777777" w:rsidR="00FC1CB3" w:rsidRPr="00FC1CB3" w:rsidRDefault="00FC1CB3" w:rsidP="00FC1CB3">
      <w:pPr>
        <w:pStyle w:val="ListParagraph"/>
        <w:numPr>
          <w:ilvl w:val="0"/>
          <w:numId w:val="2"/>
        </w:numPr>
        <w:spacing w:after="120"/>
        <w:contextualSpacing w:val="0"/>
        <w:rPr>
          <w:sz w:val="24"/>
          <w:szCs w:val="24"/>
        </w:rPr>
      </w:pPr>
      <w:bookmarkStart w:id="2" w:name="_Hlk32403863"/>
      <w:r w:rsidRPr="00FC1CB3">
        <w:rPr>
          <w:sz w:val="24"/>
          <w:szCs w:val="24"/>
        </w:rPr>
        <w:t>Never accept gifts (such as money, gift cards, or groceries) in return for hospice services and be wary of “too-good-to-be-true” offers</w:t>
      </w:r>
    </w:p>
    <w:bookmarkEnd w:id="2"/>
    <w:p w14:paraId="5487E5EB" w14:textId="77777777" w:rsidR="00FC1CB3" w:rsidRPr="00FC1CB3" w:rsidRDefault="00FC1CB3" w:rsidP="00FC1CB3">
      <w:pPr>
        <w:spacing w:after="120"/>
        <w:ind w:right="432"/>
        <w:rPr>
          <w:sz w:val="24"/>
          <w:szCs w:val="24"/>
        </w:rPr>
      </w:pPr>
      <w:r w:rsidRPr="00FC1CB3">
        <w:rPr>
          <w:sz w:val="24"/>
          <w:szCs w:val="24"/>
        </w:rPr>
        <w:t xml:space="preserve">The SMP also recommends beneficiaries, their families, and caregivers watch for and report: </w:t>
      </w:r>
    </w:p>
    <w:p w14:paraId="7C8C5B9C" w14:textId="77777777" w:rsidR="00FC1CB3" w:rsidRPr="00FC1CB3" w:rsidRDefault="00FC1CB3" w:rsidP="00FC1CB3">
      <w:pPr>
        <w:pStyle w:val="ListParagraph"/>
        <w:numPr>
          <w:ilvl w:val="0"/>
          <w:numId w:val="2"/>
        </w:numPr>
        <w:spacing w:after="120"/>
        <w:contextualSpacing w:val="0"/>
        <w:rPr>
          <w:sz w:val="24"/>
          <w:szCs w:val="24"/>
        </w:rPr>
      </w:pPr>
      <w:bookmarkStart w:id="3" w:name="_Hlk32403983"/>
      <w:r w:rsidRPr="00FC1CB3">
        <w:rPr>
          <w:sz w:val="24"/>
          <w:szCs w:val="24"/>
        </w:rPr>
        <w:t>Enrollment in hospice without the knowledge or permission of the patient or family</w:t>
      </w:r>
      <w:bookmarkEnd w:id="3"/>
      <w:r w:rsidRPr="00FC1CB3">
        <w:rPr>
          <w:sz w:val="24"/>
          <w:szCs w:val="24"/>
        </w:rPr>
        <w:t xml:space="preserve"> </w:t>
      </w:r>
    </w:p>
    <w:p w14:paraId="2FA35773" w14:textId="77777777" w:rsidR="00FC1CB3" w:rsidRPr="00FC1CB3" w:rsidRDefault="00FC1CB3" w:rsidP="00FC1CB3">
      <w:pPr>
        <w:pStyle w:val="ListParagraph"/>
        <w:numPr>
          <w:ilvl w:val="0"/>
          <w:numId w:val="2"/>
        </w:numPr>
        <w:spacing w:after="120"/>
        <w:contextualSpacing w:val="0"/>
        <w:rPr>
          <w:sz w:val="24"/>
          <w:szCs w:val="24"/>
        </w:rPr>
      </w:pPr>
      <w:r w:rsidRPr="00FC1CB3">
        <w:rPr>
          <w:sz w:val="24"/>
          <w:szCs w:val="24"/>
        </w:rPr>
        <w:t xml:space="preserve">Billing for a higher level of hospice care than </w:t>
      </w:r>
      <w:bookmarkStart w:id="4" w:name="_Hlk32404552"/>
      <w:r w:rsidRPr="00FC1CB3">
        <w:rPr>
          <w:sz w:val="24"/>
          <w:szCs w:val="24"/>
        </w:rPr>
        <w:t>was needed or provided or for services not receive</w:t>
      </w:r>
      <w:bookmarkEnd w:id="4"/>
      <w:r w:rsidRPr="00FC1CB3">
        <w:rPr>
          <w:sz w:val="24"/>
          <w:szCs w:val="24"/>
        </w:rPr>
        <w:t>d</w:t>
      </w:r>
    </w:p>
    <w:p w14:paraId="285EA049" w14:textId="77777777" w:rsidR="00FC1CB3" w:rsidRPr="00FC1CB3" w:rsidRDefault="00FC1CB3" w:rsidP="00FC1CB3">
      <w:pPr>
        <w:pStyle w:val="ListParagraph"/>
        <w:numPr>
          <w:ilvl w:val="0"/>
          <w:numId w:val="2"/>
        </w:numPr>
        <w:spacing w:after="120"/>
        <w:contextualSpacing w:val="0"/>
        <w:rPr>
          <w:sz w:val="24"/>
          <w:szCs w:val="24"/>
        </w:rPr>
      </w:pPr>
      <w:r w:rsidRPr="00FC1CB3">
        <w:rPr>
          <w:sz w:val="24"/>
          <w:szCs w:val="24"/>
        </w:rPr>
        <w:t>The use of high-pressure and unsolicited marketing tactics of hospice services</w:t>
      </w:r>
    </w:p>
    <w:p w14:paraId="5137CB43" w14:textId="77777777" w:rsidR="00FC1CB3" w:rsidRPr="00FC1CB3" w:rsidRDefault="00FC1CB3" w:rsidP="00FC1CB3">
      <w:pPr>
        <w:pStyle w:val="ListParagraph"/>
        <w:numPr>
          <w:ilvl w:val="0"/>
          <w:numId w:val="2"/>
        </w:numPr>
        <w:spacing w:after="120"/>
        <w:contextualSpacing w:val="0"/>
        <w:rPr>
          <w:sz w:val="24"/>
          <w:szCs w:val="24"/>
        </w:rPr>
      </w:pPr>
      <w:r w:rsidRPr="00FC1CB3">
        <w:rPr>
          <w:sz w:val="24"/>
          <w:szCs w:val="24"/>
        </w:rPr>
        <w:t>Providing less care on the weekends and disregarding a beneficiary’s care plan</w:t>
      </w:r>
    </w:p>
    <w:p w14:paraId="5AFD317E" w14:textId="5B532801" w:rsidR="0088211E" w:rsidRPr="00F31E6F" w:rsidRDefault="0093312E" w:rsidP="00FC1CB3">
      <w:pPr>
        <w:spacing w:before="240" w:after="0"/>
        <w:rPr>
          <w:sz w:val="24"/>
          <w:szCs w:val="24"/>
        </w:rPr>
      </w:pPr>
      <w:r w:rsidRPr="00F31E6F">
        <w:rPr>
          <w:sz w:val="24"/>
          <w:szCs w:val="24"/>
        </w:rPr>
        <w:t>The S</w:t>
      </w:r>
      <w:r w:rsidR="00CE23D4" w:rsidRPr="00F31E6F">
        <w:rPr>
          <w:sz w:val="24"/>
          <w:szCs w:val="24"/>
        </w:rPr>
        <w:t xml:space="preserve">enior </w:t>
      </w:r>
      <w:r w:rsidRPr="00F31E6F">
        <w:rPr>
          <w:sz w:val="24"/>
          <w:szCs w:val="24"/>
        </w:rPr>
        <w:t>M</w:t>
      </w:r>
      <w:r w:rsidR="00CE23D4" w:rsidRPr="00F31E6F">
        <w:rPr>
          <w:sz w:val="24"/>
          <w:szCs w:val="24"/>
        </w:rPr>
        <w:t xml:space="preserve">edicare </w:t>
      </w:r>
      <w:r w:rsidRPr="00F31E6F">
        <w:rPr>
          <w:sz w:val="24"/>
          <w:szCs w:val="24"/>
        </w:rPr>
        <w:t>P</w:t>
      </w:r>
      <w:r w:rsidR="00CE23D4" w:rsidRPr="00F31E6F">
        <w:rPr>
          <w:sz w:val="24"/>
          <w:szCs w:val="24"/>
        </w:rPr>
        <w:t>atrol (SMP)</w:t>
      </w:r>
      <w:r w:rsidRPr="00F31E6F">
        <w:rPr>
          <w:sz w:val="24"/>
          <w:szCs w:val="24"/>
        </w:rPr>
        <w:t xml:space="preserve"> is ready to provide you with the information you need to PROTECT yourself from Medicare fraud, errors, and abuse; DETECT potential fraud, errors, and abuse; and REPORT your concerns. SMPs help educate and empower Medicare beneficiaries in the fight against health care fraud. Your SMP can help you with your questions, concerns, or complaints about potential fraud and abuse issues. It also provides information and educational presentations. </w:t>
      </w:r>
      <w:r w:rsidR="0088211E" w:rsidRPr="00F31E6F">
        <w:rPr>
          <w:sz w:val="24"/>
          <w:szCs w:val="24"/>
        </w:rPr>
        <w:t xml:space="preserve">To locate </w:t>
      </w:r>
      <w:r w:rsidR="00576FE5" w:rsidRPr="00F31E6F">
        <w:rPr>
          <w:sz w:val="24"/>
          <w:szCs w:val="24"/>
        </w:rPr>
        <w:t xml:space="preserve">the </w:t>
      </w:r>
      <w:r w:rsidR="0088211E" w:rsidRPr="00F31E6F">
        <w:rPr>
          <w:sz w:val="24"/>
          <w:szCs w:val="24"/>
        </w:rPr>
        <w:t xml:space="preserve">local Senior Medicare Patrol, contact </w:t>
      </w:r>
      <w:r w:rsidR="008C00D1" w:rsidRPr="00F31E6F">
        <w:rPr>
          <w:sz w:val="24"/>
          <w:szCs w:val="24"/>
          <w:highlight w:val="yellow"/>
        </w:rPr>
        <w:t>[</w:t>
      </w:r>
      <w:r w:rsidR="006C15B2" w:rsidRPr="00F31E6F">
        <w:rPr>
          <w:sz w:val="24"/>
          <w:szCs w:val="24"/>
          <w:highlight w:val="yellow"/>
        </w:rPr>
        <w:t>INSERT CONTACT INFORMATION</w:t>
      </w:r>
      <w:r w:rsidR="008C00D1" w:rsidRPr="00F31E6F">
        <w:rPr>
          <w:sz w:val="24"/>
          <w:szCs w:val="24"/>
          <w:highlight w:val="yellow"/>
        </w:rPr>
        <w:t>]</w:t>
      </w:r>
      <w:r w:rsidR="006C15B2" w:rsidRPr="00F31E6F">
        <w:rPr>
          <w:sz w:val="24"/>
          <w:szCs w:val="24"/>
        </w:rPr>
        <w:t>.</w:t>
      </w:r>
    </w:p>
    <w:p w14:paraId="47947F5B" w14:textId="26E6B375" w:rsidR="00D57133" w:rsidRDefault="00D57133" w:rsidP="0088211E"/>
    <w:p w14:paraId="7B7F4A78" w14:textId="5D58DBEC" w:rsidR="00D57133" w:rsidRDefault="00D57133" w:rsidP="0088211E"/>
    <w:p w14:paraId="34F9D02A" w14:textId="6EB3B685" w:rsidR="00D57133" w:rsidRDefault="00D57133" w:rsidP="0088211E"/>
    <w:p w14:paraId="7F6DEF4B" w14:textId="37820E80" w:rsidR="00D57133" w:rsidRDefault="00D57133" w:rsidP="0088211E"/>
    <w:p w14:paraId="137320E4" w14:textId="42C17CE1" w:rsidR="00D57133" w:rsidRDefault="00D57133" w:rsidP="0088211E"/>
    <w:p w14:paraId="13E0AA78" w14:textId="2CF87232" w:rsidR="00D57133" w:rsidRDefault="00D57133" w:rsidP="0088211E"/>
    <w:p w14:paraId="5241AF45" w14:textId="3CEDD25E" w:rsidR="00D57133" w:rsidRDefault="00D57133" w:rsidP="0088211E"/>
    <w:p w14:paraId="6BB73598" w14:textId="06F3D0AC" w:rsidR="00D57133" w:rsidRPr="009C3BE3" w:rsidRDefault="00D57133" w:rsidP="0088211E"/>
    <w:sectPr w:rsidR="00D57133" w:rsidRPr="009C3B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7BE15" w14:textId="77777777" w:rsidR="006A4B21" w:rsidRDefault="006A4B21" w:rsidP="00D57133">
      <w:pPr>
        <w:spacing w:after="0" w:line="240" w:lineRule="auto"/>
      </w:pPr>
      <w:r>
        <w:separator/>
      </w:r>
    </w:p>
  </w:endnote>
  <w:endnote w:type="continuationSeparator" w:id="0">
    <w:p w14:paraId="3842F549" w14:textId="77777777" w:rsidR="006A4B21" w:rsidRDefault="006A4B21" w:rsidP="00D5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FDF5D" w14:textId="77777777" w:rsidR="006A4B21" w:rsidRDefault="006A4B21" w:rsidP="00D57133">
      <w:pPr>
        <w:spacing w:after="0" w:line="240" w:lineRule="auto"/>
      </w:pPr>
      <w:r>
        <w:separator/>
      </w:r>
    </w:p>
  </w:footnote>
  <w:footnote w:type="continuationSeparator" w:id="0">
    <w:p w14:paraId="461F686D" w14:textId="77777777" w:rsidR="006A4B21" w:rsidRDefault="006A4B21" w:rsidP="00D57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D0C4D"/>
    <w:multiLevelType w:val="hybridMultilevel"/>
    <w:tmpl w:val="252A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E2D9D"/>
    <w:multiLevelType w:val="multilevel"/>
    <w:tmpl w:val="4B84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164FF5"/>
    <w:multiLevelType w:val="hybridMultilevel"/>
    <w:tmpl w:val="6DEC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C67"/>
    <w:rsid w:val="00000D14"/>
    <w:rsid w:val="00120667"/>
    <w:rsid w:val="00145372"/>
    <w:rsid w:val="001A0A19"/>
    <w:rsid w:val="001A38DB"/>
    <w:rsid w:val="001C6C6C"/>
    <w:rsid w:val="001E0FDD"/>
    <w:rsid w:val="002040D3"/>
    <w:rsid w:val="00294BCB"/>
    <w:rsid w:val="002F0AD8"/>
    <w:rsid w:val="00395849"/>
    <w:rsid w:val="00482454"/>
    <w:rsid w:val="004E1B25"/>
    <w:rsid w:val="00545625"/>
    <w:rsid w:val="00576FE5"/>
    <w:rsid w:val="00640354"/>
    <w:rsid w:val="00656AEA"/>
    <w:rsid w:val="006853AF"/>
    <w:rsid w:val="006934F2"/>
    <w:rsid w:val="006A4B21"/>
    <w:rsid w:val="006C15B2"/>
    <w:rsid w:val="007A360F"/>
    <w:rsid w:val="007F5731"/>
    <w:rsid w:val="00863C67"/>
    <w:rsid w:val="0088211E"/>
    <w:rsid w:val="008C00D1"/>
    <w:rsid w:val="0093312E"/>
    <w:rsid w:val="009654F0"/>
    <w:rsid w:val="009742A9"/>
    <w:rsid w:val="009C3BE3"/>
    <w:rsid w:val="00A26D0E"/>
    <w:rsid w:val="00A80141"/>
    <w:rsid w:val="00AC0EB8"/>
    <w:rsid w:val="00B126B8"/>
    <w:rsid w:val="00B56142"/>
    <w:rsid w:val="00BA012B"/>
    <w:rsid w:val="00C011D9"/>
    <w:rsid w:val="00CE23D4"/>
    <w:rsid w:val="00D43247"/>
    <w:rsid w:val="00D57133"/>
    <w:rsid w:val="00D8350B"/>
    <w:rsid w:val="00EA3DA9"/>
    <w:rsid w:val="00F00A3D"/>
    <w:rsid w:val="00F30112"/>
    <w:rsid w:val="00F31E6F"/>
    <w:rsid w:val="00F35557"/>
    <w:rsid w:val="00FA50EC"/>
    <w:rsid w:val="00FC1CB3"/>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26B1"/>
  <w15:chartTrackingRefBased/>
  <w15:docId w15:val="{A7B9D073-E3C2-4E6E-8E42-36DF53B2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5AF"/>
    <w:pPr>
      <w:ind w:left="720"/>
      <w:contextualSpacing/>
    </w:pPr>
  </w:style>
  <w:style w:type="paragraph" w:styleId="NoSpacing">
    <w:name w:val="No Spacing"/>
    <w:uiPriority w:val="1"/>
    <w:qFormat/>
    <w:rsid w:val="008C00D1"/>
    <w:pPr>
      <w:spacing w:after="0" w:line="240" w:lineRule="auto"/>
    </w:pPr>
  </w:style>
  <w:style w:type="character" w:styleId="Hyperlink">
    <w:name w:val="Hyperlink"/>
    <w:basedOn w:val="DefaultParagraphFont"/>
    <w:uiPriority w:val="99"/>
    <w:unhideWhenUsed/>
    <w:rsid w:val="008C00D1"/>
    <w:rPr>
      <w:color w:val="0000FF" w:themeColor="hyperlink"/>
      <w:u w:val="single"/>
    </w:rPr>
  </w:style>
  <w:style w:type="character" w:styleId="CommentReference">
    <w:name w:val="annotation reference"/>
    <w:basedOn w:val="DefaultParagraphFont"/>
    <w:uiPriority w:val="99"/>
    <w:semiHidden/>
    <w:unhideWhenUsed/>
    <w:rsid w:val="008C00D1"/>
    <w:rPr>
      <w:sz w:val="16"/>
      <w:szCs w:val="16"/>
    </w:rPr>
  </w:style>
  <w:style w:type="paragraph" w:styleId="CommentText">
    <w:name w:val="annotation text"/>
    <w:basedOn w:val="Normal"/>
    <w:link w:val="CommentTextChar"/>
    <w:uiPriority w:val="99"/>
    <w:semiHidden/>
    <w:unhideWhenUsed/>
    <w:rsid w:val="008C00D1"/>
    <w:pPr>
      <w:spacing w:line="240" w:lineRule="auto"/>
    </w:pPr>
    <w:rPr>
      <w:sz w:val="20"/>
      <w:szCs w:val="20"/>
    </w:rPr>
  </w:style>
  <w:style w:type="character" w:customStyle="1" w:styleId="CommentTextChar">
    <w:name w:val="Comment Text Char"/>
    <w:basedOn w:val="DefaultParagraphFont"/>
    <w:link w:val="CommentText"/>
    <w:uiPriority w:val="99"/>
    <w:semiHidden/>
    <w:rsid w:val="008C00D1"/>
    <w:rPr>
      <w:sz w:val="20"/>
      <w:szCs w:val="20"/>
    </w:rPr>
  </w:style>
  <w:style w:type="paragraph" w:styleId="BalloonText">
    <w:name w:val="Balloon Text"/>
    <w:basedOn w:val="Normal"/>
    <w:link w:val="BalloonTextChar"/>
    <w:uiPriority w:val="99"/>
    <w:semiHidden/>
    <w:unhideWhenUsed/>
    <w:rsid w:val="008C0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0D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0A19"/>
    <w:rPr>
      <w:b/>
      <w:bCs/>
    </w:rPr>
  </w:style>
  <w:style w:type="character" w:customStyle="1" w:styleId="CommentSubjectChar">
    <w:name w:val="Comment Subject Char"/>
    <w:basedOn w:val="CommentTextChar"/>
    <w:link w:val="CommentSubject"/>
    <w:uiPriority w:val="99"/>
    <w:semiHidden/>
    <w:rsid w:val="001A0A19"/>
    <w:rPr>
      <w:b/>
      <w:bCs/>
      <w:sz w:val="20"/>
      <w:szCs w:val="20"/>
    </w:rPr>
  </w:style>
  <w:style w:type="character" w:customStyle="1" w:styleId="UnresolvedMention1">
    <w:name w:val="Unresolved Mention1"/>
    <w:basedOn w:val="DefaultParagraphFont"/>
    <w:uiPriority w:val="99"/>
    <w:semiHidden/>
    <w:unhideWhenUsed/>
    <w:rsid w:val="009C3BE3"/>
    <w:rPr>
      <w:color w:val="605E5C"/>
      <w:shd w:val="clear" w:color="auto" w:fill="E1DFDD"/>
    </w:rPr>
  </w:style>
  <w:style w:type="paragraph" w:styleId="Header">
    <w:name w:val="header"/>
    <w:basedOn w:val="Normal"/>
    <w:link w:val="HeaderChar"/>
    <w:uiPriority w:val="99"/>
    <w:unhideWhenUsed/>
    <w:rsid w:val="00D5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133"/>
  </w:style>
  <w:style w:type="paragraph" w:styleId="Footer">
    <w:name w:val="footer"/>
    <w:basedOn w:val="Normal"/>
    <w:link w:val="FooterChar"/>
    <w:uiPriority w:val="99"/>
    <w:unhideWhenUsed/>
    <w:rsid w:val="00D57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133"/>
  </w:style>
  <w:style w:type="character" w:styleId="UnresolvedMention">
    <w:name w:val="Unresolved Mention"/>
    <w:basedOn w:val="DefaultParagraphFont"/>
    <w:uiPriority w:val="99"/>
    <w:semiHidden/>
    <w:unhideWhenUsed/>
    <w:rsid w:val="00145372"/>
    <w:rPr>
      <w:color w:val="605E5C"/>
      <w:shd w:val="clear" w:color="auto" w:fill="E1DFDD"/>
    </w:rPr>
  </w:style>
  <w:style w:type="character" w:styleId="FollowedHyperlink">
    <w:name w:val="FollowedHyperlink"/>
    <w:basedOn w:val="DefaultParagraphFont"/>
    <w:uiPriority w:val="99"/>
    <w:semiHidden/>
    <w:unhideWhenUsed/>
    <w:rsid w:val="00145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9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ttps://www.ajmc.com/focus-of-the-week/oig-reports-find-deficiencies-in-hospice-care-and-resulting-harms-to-pat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Patterson</dc:creator>
  <cp:keywords/>
  <dc:description/>
  <cp:lastModifiedBy>Sara Lauer</cp:lastModifiedBy>
  <cp:revision>3</cp:revision>
  <dcterms:created xsi:type="dcterms:W3CDTF">2020-04-01T16:38:00Z</dcterms:created>
  <dcterms:modified xsi:type="dcterms:W3CDTF">2020-04-01T16:44:00Z</dcterms:modified>
</cp:coreProperties>
</file>