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D6110" w14:textId="77777777" w:rsidR="00A23A6C" w:rsidRPr="00B6405B" w:rsidRDefault="00A23A6C" w:rsidP="00741CD0">
      <w:pPr>
        <w:pStyle w:val="NoSpacing"/>
      </w:pPr>
    </w:p>
    <w:p w14:paraId="132B4669" w14:textId="77777777" w:rsidR="0081432C" w:rsidRPr="00B6405B" w:rsidRDefault="0062149F" w:rsidP="0081432C">
      <w:pPr>
        <w:rPr>
          <w:sz w:val="24"/>
          <w:szCs w:val="24"/>
        </w:rPr>
      </w:pPr>
      <w:r w:rsidRPr="00B6405B">
        <w:rPr>
          <w:sz w:val="24"/>
          <w:szCs w:val="24"/>
          <w:highlight w:val="yellow"/>
        </w:rPr>
        <w:t>[USE YOUR OWN LETTERHEAD, INCLUDING LOGO]</w:t>
      </w:r>
    </w:p>
    <w:p w14:paraId="7E38DC6B" w14:textId="77777777" w:rsidR="0081432C" w:rsidRPr="00B6405B" w:rsidRDefault="0081432C" w:rsidP="0081432C">
      <w:pPr>
        <w:rPr>
          <w:sz w:val="24"/>
          <w:szCs w:val="24"/>
        </w:rPr>
      </w:pPr>
    </w:p>
    <w:p w14:paraId="666CF080" w14:textId="77777777" w:rsidR="0081432C" w:rsidRPr="00B6405B" w:rsidRDefault="0062149F" w:rsidP="0081432C">
      <w:pPr>
        <w:jc w:val="right"/>
        <w:rPr>
          <w:sz w:val="24"/>
          <w:szCs w:val="24"/>
          <w:lang w:val="es-US"/>
        </w:rPr>
      </w:pPr>
      <w:r w:rsidRPr="00B6405B">
        <w:rPr>
          <w:rFonts w:ascii="Calibri" w:eastAsia="Calibri" w:hAnsi="Calibri" w:cs="Calibri"/>
          <w:sz w:val="24"/>
          <w:szCs w:val="24"/>
          <w:bdr w:val="nil"/>
          <w:lang w:val="es-ES_tradnl"/>
        </w:rPr>
        <w:t>PARA SU PUBLICACIÓN INMEDIATA</w:t>
      </w:r>
    </w:p>
    <w:p w14:paraId="7C53539C" w14:textId="77777777" w:rsidR="0081432C" w:rsidRPr="00B6405B" w:rsidRDefault="0081432C" w:rsidP="0081432C">
      <w:pPr>
        <w:rPr>
          <w:sz w:val="24"/>
          <w:szCs w:val="24"/>
          <w:lang w:val="es-US"/>
        </w:rPr>
      </w:pPr>
    </w:p>
    <w:p w14:paraId="23BB8434" w14:textId="77777777" w:rsidR="0081432C" w:rsidRPr="00B6405B" w:rsidRDefault="0062149F" w:rsidP="0081432C">
      <w:pPr>
        <w:rPr>
          <w:sz w:val="24"/>
          <w:szCs w:val="24"/>
          <w:lang w:val="es-US"/>
        </w:rPr>
      </w:pPr>
      <w:r w:rsidRPr="00B6405B">
        <w:rPr>
          <w:rFonts w:ascii="Calibri" w:eastAsia="Calibri" w:hAnsi="Calibri" w:cs="Calibri"/>
          <w:sz w:val="24"/>
          <w:szCs w:val="24"/>
          <w:bdr w:val="nil"/>
          <w:lang w:val="es-ES_tradnl"/>
        </w:rPr>
        <w:t>Información de contacto</w:t>
      </w:r>
    </w:p>
    <w:p w14:paraId="6BCB9488" w14:textId="77777777" w:rsidR="0081432C" w:rsidRPr="00B6405B" w:rsidRDefault="0062149F" w:rsidP="0081432C">
      <w:pPr>
        <w:rPr>
          <w:sz w:val="24"/>
          <w:szCs w:val="24"/>
        </w:rPr>
      </w:pPr>
      <w:r w:rsidRPr="00B6405B">
        <w:rPr>
          <w:sz w:val="24"/>
          <w:szCs w:val="24"/>
          <w:highlight w:val="yellow"/>
        </w:rPr>
        <w:t>[INSERT ORGANIZATION NAME. INCLUDE SENIOR MEDICARE PATROL.]</w:t>
      </w:r>
      <w:r w:rsidRPr="00B6405B">
        <w:rPr>
          <w:sz w:val="24"/>
          <w:szCs w:val="24"/>
          <w:highlight w:val="yellow"/>
        </w:rPr>
        <w:br/>
        <w:t>[INSERT CONTACT NAME]</w:t>
      </w:r>
      <w:r w:rsidRPr="00B6405B">
        <w:rPr>
          <w:sz w:val="24"/>
          <w:szCs w:val="24"/>
          <w:highlight w:val="yellow"/>
        </w:rPr>
        <w:br/>
        <w:t>[INSERT PHONE NUMBER]</w:t>
      </w:r>
      <w:r w:rsidRPr="00B6405B">
        <w:rPr>
          <w:sz w:val="24"/>
          <w:szCs w:val="24"/>
          <w:highlight w:val="yellow"/>
        </w:rPr>
        <w:br/>
        <w:t>[INSERT EMAIL ADDRESS]</w:t>
      </w:r>
    </w:p>
    <w:p w14:paraId="7C0E16D8" w14:textId="77777777" w:rsidR="0081432C" w:rsidRPr="00B6405B" w:rsidRDefault="0081432C" w:rsidP="0081432C">
      <w:pPr>
        <w:rPr>
          <w:sz w:val="24"/>
          <w:szCs w:val="24"/>
        </w:rPr>
      </w:pPr>
    </w:p>
    <w:p w14:paraId="1657B204" w14:textId="411C0BD8" w:rsidR="00BA012B" w:rsidRPr="00B6405B" w:rsidRDefault="0062149F" w:rsidP="00A23A6C">
      <w:pPr>
        <w:spacing w:before="240" w:after="120"/>
        <w:jc w:val="center"/>
        <w:rPr>
          <w:b/>
          <w:sz w:val="24"/>
          <w:szCs w:val="24"/>
          <w:lang w:val="es-US"/>
        </w:rPr>
      </w:pPr>
      <w:r w:rsidRPr="00B6405B">
        <w:rPr>
          <w:rFonts w:ascii="Calibri" w:eastAsia="Calibri" w:hAnsi="Calibri" w:cs="Calibri"/>
          <w:b/>
          <w:bCs/>
          <w:sz w:val="24"/>
          <w:szCs w:val="24"/>
          <w:bdr w:val="nil"/>
          <w:lang w:val="es-ES_tradnl"/>
        </w:rPr>
        <w:t>El fraude de hospicio es una peligrosa tendencia de fraude</w:t>
      </w:r>
    </w:p>
    <w:p w14:paraId="7C648FAB" w14:textId="77777777" w:rsidR="0070195F" w:rsidRPr="00B6405B" w:rsidRDefault="0070195F" w:rsidP="00A23A6C">
      <w:pPr>
        <w:spacing w:after="120"/>
        <w:rPr>
          <w:sz w:val="2"/>
          <w:szCs w:val="2"/>
          <w:lang w:val="es-US"/>
        </w:rPr>
      </w:pPr>
    </w:p>
    <w:p w14:paraId="1AC95C91" w14:textId="3BEEE9A5" w:rsidR="00522B22" w:rsidRPr="00B6405B" w:rsidRDefault="0062149F" w:rsidP="00334F3E">
      <w:pPr>
        <w:spacing w:before="240" w:after="240"/>
        <w:rPr>
          <w:sz w:val="24"/>
          <w:szCs w:val="24"/>
          <w:lang w:val="es-US"/>
        </w:rPr>
      </w:pPr>
      <w:r w:rsidRPr="00B6405B">
        <w:rPr>
          <w:rFonts w:ascii="Calibri" w:eastAsia="Calibri" w:hAnsi="Calibri" w:cs="Calibri"/>
          <w:sz w:val="24"/>
          <w:szCs w:val="24"/>
          <w:bdr w:val="nil"/>
          <w:lang w:val="es-ES_tradnl"/>
        </w:rPr>
        <w:t xml:space="preserve">El fraude de hospicio no se suele denunciar y puede ocasionar un daño directo a los pacientes si no se detecta. El término "fraude de hospicio" cubre una variedad de diferentes tipos de fraude y cada uno es perjudicial a su manera. “Los estafadores se están enfocando en los residentes de centros de vida asistida y de asilos cuya esperanza de vida excede los seis meses y están usando tácticas de comercialización de alta presión y no solicitadas para hacer que acepten los servicios de hospicio", dijo </w:t>
      </w:r>
      <w:r w:rsidRPr="00B6405B">
        <w:rPr>
          <w:rFonts w:ascii="Calibri" w:eastAsia="Calibri" w:hAnsi="Calibri" w:cs="Calibri"/>
          <w:sz w:val="24"/>
          <w:szCs w:val="24"/>
          <w:highlight w:val="yellow"/>
          <w:bdr w:val="nil"/>
          <w:lang w:val="es-ES_tradnl"/>
        </w:rPr>
        <w:t>[INSERT SMP CONTACT NAME</w:t>
      </w:r>
      <w:r w:rsidR="00B6405B">
        <w:rPr>
          <w:rFonts w:ascii="Calibri" w:eastAsia="Calibri" w:hAnsi="Calibri" w:cs="Calibri"/>
          <w:sz w:val="24"/>
          <w:szCs w:val="24"/>
          <w:highlight w:val="yellow"/>
          <w:bdr w:val="nil"/>
          <w:lang w:val="es-ES_tradnl"/>
        </w:rPr>
        <w:t>]</w:t>
      </w:r>
      <w:r w:rsidR="00B6405B" w:rsidRPr="00B6405B">
        <w:rPr>
          <w:rFonts w:ascii="Calibri" w:eastAsia="Calibri" w:hAnsi="Calibri" w:cs="Calibri"/>
          <w:sz w:val="24"/>
          <w:szCs w:val="24"/>
          <w:bdr w:val="nil"/>
          <w:lang w:val="es-ES_tradnl"/>
        </w:rPr>
        <w:t xml:space="preserve"> </w:t>
      </w:r>
      <w:r w:rsidR="00B6405B">
        <w:rPr>
          <w:rFonts w:ascii="Calibri" w:eastAsia="Calibri" w:hAnsi="Calibri" w:cs="Calibri"/>
          <w:sz w:val="24"/>
          <w:szCs w:val="24"/>
          <w:bdr w:val="nil"/>
          <w:lang w:val="es-ES_tradnl"/>
        </w:rPr>
        <w:t xml:space="preserve">de la </w:t>
      </w:r>
      <w:r w:rsidRPr="00B6405B">
        <w:rPr>
          <w:rFonts w:ascii="Calibri" w:eastAsia="Calibri" w:hAnsi="Calibri" w:cs="Calibri"/>
          <w:sz w:val="24"/>
          <w:szCs w:val="24"/>
          <w:bdr w:val="nil"/>
          <w:lang w:val="es-ES_tradnl"/>
        </w:rPr>
        <w:t>Patrulla de Medicare para Adultos Mayores (SMP).</w:t>
      </w:r>
    </w:p>
    <w:p w14:paraId="38A09670" w14:textId="73D436C6" w:rsidR="003A1DF2" w:rsidRPr="00B6405B" w:rsidRDefault="0062149F" w:rsidP="00507890">
      <w:pPr>
        <w:spacing w:before="240" w:after="240"/>
        <w:rPr>
          <w:sz w:val="24"/>
          <w:szCs w:val="24"/>
          <w:lang w:val="es-US"/>
        </w:rPr>
      </w:pPr>
      <w:r w:rsidRPr="00B6405B">
        <w:rPr>
          <w:rFonts w:ascii="Calibri" w:eastAsia="Calibri" w:hAnsi="Calibri" w:cs="Calibri"/>
          <w:sz w:val="24"/>
          <w:szCs w:val="24"/>
          <w:bdr w:val="nil"/>
          <w:lang w:val="es-ES_tradnl"/>
        </w:rPr>
        <w:t xml:space="preserve">El fraude de hospicio es potencialmente más peligroso para los beneficiarios porque el cuidado de hospicio proporciona únicamente atención paliativa. Esto quiere decir que el enfoque de la atención cambia de la atención curativa (tratar la enfermedad) a la atención de confort (calidad de vida). Por ejemplo, cuando un beneficiario está recibiendo tratamiento de quimioterapia para el cáncer y su cobertura cambia al hospicio, la quimioterapia ya no es un tratamiento cubierto porque es un tratamiento curativo. Aunque los beneficiarios pueden descontinuar su beneficio de hospicio en cualquier momento, esto puede ser difícil si están lidiando con una inscripción fraudulenta de hospicio. Mientras esperan a que se cancele su inscripción, no poder recibir tratamiento curativo o que salva vidas puede ser perjudicial para ellos. </w:t>
      </w:r>
    </w:p>
    <w:p w14:paraId="3322C3C0" w14:textId="0CABE08E" w:rsidR="00D836C6" w:rsidRPr="00B6405B" w:rsidRDefault="0062149F" w:rsidP="00507890">
      <w:pPr>
        <w:spacing w:before="240" w:after="240"/>
        <w:rPr>
          <w:sz w:val="24"/>
          <w:szCs w:val="24"/>
          <w:lang w:val="es-US"/>
        </w:rPr>
      </w:pPr>
      <w:r w:rsidRPr="00B6405B">
        <w:rPr>
          <w:rFonts w:ascii="Calibri" w:eastAsia="Calibri" w:hAnsi="Calibri" w:cs="Calibri"/>
          <w:sz w:val="24"/>
          <w:szCs w:val="24"/>
          <w:bdr w:val="nil"/>
          <w:lang w:val="es-ES_tradnl"/>
        </w:rPr>
        <w:t>Otros peligros del fraude de hospicio incluyen:</w:t>
      </w:r>
    </w:p>
    <w:p w14:paraId="3A03699D" w14:textId="52D0FA3D" w:rsidR="00D836C6" w:rsidRPr="00B6405B" w:rsidRDefault="0062149F" w:rsidP="00507890">
      <w:pPr>
        <w:pStyle w:val="ListParagraph"/>
        <w:numPr>
          <w:ilvl w:val="0"/>
          <w:numId w:val="6"/>
        </w:numPr>
        <w:spacing w:after="0"/>
        <w:rPr>
          <w:bCs/>
          <w:sz w:val="24"/>
          <w:szCs w:val="24"/>
          <w:lang w:val="es-US"/>
        </w:rPr>
      </w:pPr>
      <w:r w:rsidRPr="00B6405B">
        <w:rPr>
          <w:rFonts w:ascii="Calibri" w:eastAsia="Calibri" w:hAnsi="Calibri" w:cs="Calibri"/>
          <w:sz w:val="24"/>
          <w:szCs w:val="24"/>
          <w:bdr w:val="nil"/>
          <w:lang w:val="es-ES_tradnl"/>
        </w:rPr>
        <w:t xml:space="preserve">Recibir servicios insuficientes o incompletos por parte de un trabajador de hospicio. Esto puede </w:t>
      </w:r>
      <w:r w:rsidR="00E15D29" w:rsidRPr="00E15D29">
        <w:rPr>
          <w:rFonts w:ascii="Calibri" w:eastAsia="Calibri" w:hAnsi="Calibri" w:cs="Calibri"/>
          <w:sz w:val="24"/>
          <w:szCs w:val="24"/>
          <w:bdr w:val="nil"/>
          <w:lang w:val="es-ES_tradnl"/>
        </w:rPr>
        <w:t xml:space="preserve">no tener consultas con personal médico especializado </w:t>
      </w:r>
      <w:r w:rsidRPr="00B6405B">
        <w:rPr>
          <w:rFonts w:ascii="Calibri" w:eastAsia="Calibri" w:hAnsi="Calibri" w:cs="Calibri"/>
          <w:sz w:val="24"/>
          <w:szCs w:val="24"/>
          <w:bdr w:val="nil"/>
          <w:lang w:val="es-ES_tradnl"/>
        </w:rPr>
        <w:t xml:space="preserve">en la última semana de </w:t>
      </w:r>
      <w:r w:rsidRPr="00B6405B">
        <w:rPr>
          <w:rFonts w:ascii="Calibri" w:eastAsia="Calibri" w:hAnsi="Calibri" w:cs="Calibri"/>
          <w:sz w:val="24"/>
          <w:szCs w:val="24"/>
          <w:bdr w:val="nil"/>
          <w:lang w:val="es-ES_tradnl"/>
        </w:rPr>
        <w:lastRenderedPageBreak/>
        <w:t>vida o proporcionar menos atención los fines de semana e ignorar el plan de atención de los beneficiarios.</w:t>
      </w:r>
    </w:p>
    <w:p w14:paraId="434BDFBE" w14:textId="769ECBCE" w:rsidR="003C5A94" w:rsidRPr="00B6405B" w:rsidRDefault="0062149F" w:rsidP="00507890">
      <w:pPr>
        <w:pStyle w:val="ListParagraph"/>
        <w:numPr>
          <w:ilvl w:val="0"/>
          <w:numId w:val="6"/>
        </w:numPr>
        <w:spacing w:after="0"/>
        <w:rPr>
          <w:sz w:val="24"/>
          <w:szCs w:val="24"/>
          <w:lang w:val="es-US"/>
        </w:rPr>
      </w:pPr>
      <w:r w:rsidRPr="00B6405B">
        <w:rPr>
          <w:rFonts w:ascii="Calibri" w:eastAsia="Calibri" w:hAnsi="Calibri" w:cs="Calibri"/>
          <w:sz w:val="24"/>
          <w:szCs w:val="24"/>
          <w:bdr w:val="nil"/>
          <w:lang w:val="es-ES_tradnl"/>
        </w:rPr>
        <w:t>Desfalcar, abusar o descuidar a los beneficiarios, o robo de medicamentos, por parte de un trabajador de hospicio.</w:t>
      </w:r>
    </w:p>
    <w:p w14:paraId="00574B4A" w14:textId="4F64406A" w:rsidR="00D836C6" w:rsidRPr="00B6405B" w:rsidRDefault="0062149F" w:rsidP="00507890">
      <w:pPr>
        <w:numPr>
          <w:ilvl w:val="0"/>
          <w:numId w:val="5"/>
        </w:numPr>
        <w:spacing w:after="0"/>
        <w:rPr>
          <w:bCs/>
          <w:sz w:val="24"/>
          <w:szCs w:val="24"/>
          <w:lang w:val="es-US"/>
        </w:rPr>
      </w:pPr>
      <w:r w:rsidRPr="00B6405B">
        <w:rPr>
          <w:rFonts w:ascii="Calibri" w:eastAsia="Calibri" w:hAnsi="Calibri" w:cs="Calibri"/>
          <w:bCs/>
          <w:sz w:val="24"/>
          <w:szCs w:val="24"/>
          <w:bdr w:val="nil"/>
          <w:lang w:val="es-ES_tradnl"/>
        </w:rPr>
        <w:t>Inscripción en un hospicio sin el conocimiento o el permiso del paciente o de la familia.</w:t>
      </w:r>
    </w:p>
    <w:p w14:paraId="2FF01832" w14:textId="0F735A4C" w:rsidR="00D836C6" w:rsidRPr="00B6405B" w:rsidRDefault="0062149F" w:rsidP="00507890">
      <w:pPr>
        <w:numPr>
          <w:ilvl w:val="0"/>
          <w:numId w:val="5"/>
        </w:numPr>
        <w:spacing w:after="0"/>
        <w:rPr>
          <w:bCs/>
          <w:sz w:val="24"/>
          <w:szCs w:val="24"/>
          <w:lang w:val="es-US"/>
        </w:rPr>
      </w:pPr>
      <w:r w:rsidRPr="00B6405B">
        <w:rPr>
          <w:rFonts w:ascii="Calibri" w:eastAsia="Calibri" w:hAnsi="Calibri" w:cs="Calibri"/>
          <w:bCs/>
          <w:sz w:val="24"/>
          <w:szCs w:val="24"/>
          <w:bdr w:val="nil"/>
          <w:lang w:val="es-ES_tradnl"/>
        </w:rPr>
        <w:t>Certificar falsamente o no obtener la certificación de un médico en los planes de atención.</w:t>
      </w:r>
    </w:p>
    <w:p w14:paraId="28DD067E" w14:textId="22C90D52" w:rsidR="00D836C6" w:rsidRPr="00B6405B" w:rsidRDefault="0062149F" w:rsidP="00507890">
      <w:pPr>
        <w:numPr>
          <w:ilvl w:val="0"/>
          <w:numId w:val="5"/>
        </w:numPr>
        <w:spacing w:after="0"/>
        <w:rPr>
          <w:bCs/>
          <w:sz w:val="24"/>
          <w:szCs w:val="24"/>
          <w:lang w:val="es-US"/>
        </w:rPr>
      </w:pPr>
      <w:r w:rsidRPr="00B6405B">
        <w:rPr>
          <w:rFonts w:ascii="Calibri" w:eastAsia="Calibri" w:hAnsi="Calibri" w:cs="Calibri"/>
          <w:bCs/>
          <w:sz w:val="24"/>
          <w:szCs w:val="24"/>
          <w:bdr w:val="nil"/>
          <w:lang w:val="es-ES_tradnl"/>
        </w:rPr>
        <w:t>Proporcionar regalos o incentivos para alentar a los beneficiarios a elegir el hospicio incluso cuando pueden no tener una enfermedad terminal.</w:t>
      </w:r>
    </w:p>
    <w:p w14:paraId="424EC6D9" w14:textId="041E1B12" w:rsidR="00D836C6" w:rsidRPr="00B6405B" w:rsidRDefault="0062149F" w:rsidP="00507890">
      <w:pPr>
        <w:numPr>
          <w:ilvl w:val="0"/>
          <w:numId w:val="5"/>
        </w:numPr>
        <w:spacing w:after="0"/>
        <w:rPr>
          <w:bCs/>
          <w:sz w:val="24"/>
          <w:szCs w:val="24"/>
          <w:lang w:val="es-US"/>
        </w:rPr>
      </w:pPr>
      <w:r w:rsidRPr="00B6405B">
        <w:rPr>
          <w:rFonts w:ascii="Calibri" w:eastAsia="Calibri" w:hAnsi="Calibri" w:cs="Calibri"/>
          <w:bCs/>
          <w:sz w:val="24"/>
          <w:szCs w:val="24"/>
          <w:bdr w:val="nil"/>
          <w:lang w:val="es-ES_tradnl"/>
        </w:rPr>
        <w:t>Facturar por un nivel de atención más elevado del necesario o del que se proporcionó, o por servicios que no se recibieron.</w:t>
      </w:r>
    </w:p>
    <w:p w14:paraId="47E98843" w14:textId="1E5F31EE" w:rsidR="00FF05AF" w:rsidRPr="00B6405B" w:rsidRDefault="0062149F" w:rsidP="00507890">
      <w:pPr>
        <w:spacing w:before="240" w:after="240"/>
        <w:rPr>
          <w:sz w:val="24"/>
          <w:szCs w:val="24"/>
          <w:lang w:val="es-US"/>
        </w:rPr>
      </w:pPr>
      <w:r w:rsidRPr="00B6405B">
        <w:rPr>
          <w:rFonts w:ascii="Calibri" w:eastAsia="Calibri" w:hAnsi="Calibri" w:cs="Calibri"/>
          <w:sz w:val="24"/>
          <w:szCs w:val="24"/>
          <w:bdr w:val="nil"/>
          <w:lang w:val="es-ES_tradnl"/>
        </w:rPr>
        <w:t>La SMP recomienda que los beneficiarios:</w:t>
      </w:r>
    </w:p>
    <w:p w14:paraId="036E5B8D" w14:textId="002FFE3C" w:rsidR="00D836C6" w:rsidRPr="00B6405B" w:rsidRDefault="0062149F" w:rsidP="00507890">
      <w:pPr>
        <w:numPr>
          <w:ilvl w:val="0"/>
          <w:numId w:val="4"/>
        </w:numPr>
        <w:spacing w:after="0"/>
        <w:rPr>
          <w:sz w:val="24"/>
          <w:szCs w:val="24"/>
          <w:lang w:val="es-US"/>
        </w:rPr>
      </w:pPr>
      <w:r w:rsidRPr="00B6405B">
        <w:rPr>
          <w:rFonts w:ascii="Calibri" w:eastAsia="Calibri" w:hAnsi="Calibri" w:cs="Calibri"/>
          <w:sz w:val="24"/>
          <w:szCs w:val="24"/>
          <w:bdr w:val="nil"/>
          <w:lang w:val="es-ES_tradnl"/>
        </w:rPr>
        <w:t xml:space="preserve">Se aseguren de que su médico ha evaluado su condición. </w:t>
      </w:r>
    </w:p>
    <w:p w14:paraId="3BBADF34" w14:textId="209E9E6A" w:rsidR="00D836C6" w:rsidRPr="00B6405B" w:rsidRDefault="0062149F" w:rsidP="00507890">
      <w:pPr>
        <w:numPr>
          <w:ilvl w:val="0"/>
          <w:numId w:val="4"/>
        </w:numPr>
        <w:spacing w:after="0"/>
        <w:rPr>
          <w:sz w:val="24"/>
          <w:szCs w:val="24"/>
          <w:lang w:val="es-US"/>
        </w:rPr>
      </w:pPr>
      <w:r w:rsidRPr="00B6405B">
        <w:rPr>
          <w:rFonts w:ascii="Calibri" w:eastAsia="Calibri" w:hAnsi="Calibri" w:cs="Calibri"/>
          <w:sz w:val="24"/>
          <w:szCs w:val="24"/>
          <w:bdr w:val="nil"/>
          <w:lang w:val="es-ES_tradnl"/>
        </w:rPr>
        <w:t>Se aseguren de que su médico ha certificado que tienen una enfermedad terminal y que se espera que vivan seis meses o menos si la enfermedad sigue su curso normal.</w:t>
      </w:r>
    </w:p>
    <w:p w14:paraId="0B11A376" w14:textId="5D4AFB7C" w:rsidR="00D836C6" w:rsidRPr="00B6405B" w:rsidRDefault="0062149F" w:rsidP="00507890">
      <w:pPr>
        <w:numPr>
          <w:ilvl w:val="0"/>
          <w:numId w:val="4"/>
        </w:numPr>
        <w:spacing w:after="0"/>
        <w:rPr>
          <w:sz w:val="24"/>
          <w:szCs w:val="24"/>
          <w:lang w:val="es-US"/>
        </w:rPr>
      </w:pPr>
      <w:r w:rsidRPr="00B6405B">
        <w:rPr>
          <w:rFonts w:ascii="Calibri" w:eastAsia="Calibri" w:hAnsi="Calibri" w:cs="Calibri"/>
          <w:sz w:val="24"/>
          <w:szCs w:val="24"/>
          <w:bdr w:val="nil"/>
          <w:lang w:val="es-ES_tradnl"/>
        </w:rPr>
        <w:t>Nunca acepten regalos a cambio de servicios de hospicio y tengan cuidado con las ofertas que parezcan "demasiado buenas para ser verdad".</w:t>
      </w:r>
    </w:p>
    <w:p w14:paraId="41CEDA74" w14:textId="5B399379" w:rsidR="0070195F" w:rsidRPr="00B6405B" w:rsidRDefault="0062149F" w:rsidP="00507890">
      <w:pPr>
        <w:numPr>
          <w:ilvl w:val="0"/>
          <w:numId w:val="4"/>
        </w:numPr>
        <w:spacing w:after="0"/>
        <w:rPr>
          <w:sz w:val="24"/>
          <w:szCs w:val="24"/>
          <w:lang w:val="es-US"/>
        </w:rPr>
      </w:pPr>
      <w:r w:rsidRPr="00B6405B">
        <w:rPr>
          <w:rFonts w:ascii="Calibri" w:eastAsia="Calibri" w:hAnsi="Calibri" w:cs="Calibri"/>
          <w:sz w:val="24"/>
          <w:szCs w:val="24"/>
          <w:bdr w:val="nil"/>
          <w:lang w:val="es-ES_tradnl"/>
        </w:rPr>
        <w:t>Reporten las quejas sobre la calidad de la atención ante su SMP local y ante la Organización de Mejoramiento de la Calidad de la Atención Centrada en las Familias y los Beneficiarios (BFCC-QIO, por sus siglas en inglés) (qioprogram.org/file-</w:t>
      </w:r>
      <w:proofErr w:type="spellStart"/>
      <w:r w:rsidRPr="00B6405B">
        <w:rPr>
          <w:rFonts w:ascii="Calibri" w:eastAsia="Calibri" w:hAnsi="Calibri" w:cs="Calibri"/>
          <w:sz w:val="24"/>
          <w:szCs w:val="24"/>
          <w:bdr w:val="nil"/>
          <w:lang w:val="es-ES_tradnl"/>
        </w:rPr>
        <w:t>complaint</w:t>
      </w:r>
      <w:proofErr w:type="spellEnd"/>
      <w:r w:rsidRPr="00B6405B">
        <w:rPr>
          <w:rFonts w:ascii="Calibri" w:eastAsia="Calibri" w:hAnsi="Calibri" w:cs="Calibri"/>
          <w:sz w:val="24"/>
          <w:szCs w:val="24"/>
          <w:bdr w:val="nil"/>
          <w:lang w:val="es-ES_tradnl"/>
        </w:rPr>
        <w:t>).</w:t>
      </w:r>
    </w:p>
    <w:p w14:paraId="6BB73598" w14:textId="6B403115" w:rsidR="00D57133" w:rsidRPr="00B6405B" w:rsidRDefault="0062149F" w:rsidP="00507890">
      <w:pPr>
        <w:spacing w:before="240" w:after="240"/>
        <w:rPr>
          <w:sz w:val="24"/>
          <w:szCs w:val="24"/>
          <w:lang w:val="es-US"/>
        </w:rPr>
      </w:pPr>
      <w:r w:rsidRPr="00B6405B">
        <w:rPr>
          <w:rFonts w:ascii="Calibri" w:eastAsia="Calibri" w:hAnsi="Calibri" w:cs="Calibri"/>
          <w:sz w:val="24"/>
          <w:szCs w:val="24"/>
          <w:bdr w:val="nil"/>
          <w:lang w:val="es-ES_tradnl"/>
        </w:rPr>
        <w:t xml:space="preserve">La Patrulla de Medicare para Adultos Mayores (SMP, por sus siglas en inglés) está lista para brindarle la información que necesita para PROTEGERSE a sí mismo/a contra los fraudes, errores y abusos de Medicare, DETECTAR fraudes, errores y abusos potenciales y REPORTAR sus preocupaciones. Las SMP ayudan a educar y a empoderar a los beneficiarios de Medicare en la lucha en contra del fraude de atención de salud. Su SMP puede ayudarle con sus preguntas, inquietudes o quejas relacionadas con posibles instancias de fraude y abuso. También proporciona información y presentaciones educativas. Para encontrar a su Patrulla de Medicare para Adultos Mayores local, contacte a </w:t>
      </w:r>
      <w:r w:rsidRPr="00B6405B">
        <w:rPr>
          <w:rFonts w:ascii="Calibri" w:eastAsia="Calibri" w:hAnsi="Calibri" w:cs="Calibri"/>
          <w:sz w:val="24"/>
          <w:szCs w:val="24"/>
          <w:highlight w:val="yellow"/>
          <w:bdr w:val="nil"/>
          <w:lang w:val="es-ES_tradnl"/>
        </w:rPr>
        <w:t>[INSERT CONTACT INFORMATION]</w:t>
      </w:r>
      <w:r w:rsidRPr="00B6405B">
        <w:rPr>
          <w:rFonts w:ascii="Calibri" w:eastAsia="Calibri" w:hAnsi="Calibri" w:cs="Calibri"/>
          <w:sz w:val="24"/>
          <w:szCs w:val="24"/>
          <w:bdr w:val="nil"/>
          <w:lang w:val="es-ES_tradnl"/>
        </w:rPr>
        <w:t>.</w:t>
      </w:r>
    </w:p>
    <w:sectPr w:rsidR="00D57133" w:rsidRPr="00B6405B" w:rsidSect="00507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858"/>
    <w:multiLevelType w:val="hybridMultilevel"/>
    <w:tmpl w:val="5B86A686"/>
    <w:lvl w:ilvl="0" w:tplc="E9F858D8">
      <w:start w:val="1"/>
      <w:numFmt w:val="bullet"/>
      <w:lvlText w:val=""/>
      <w:lvlJc w:val="left"/>
      <w:pPr>
        <w:ind w:left="720" w:hanging="360"/>
      </w:pPr>
      <w:rPr>
        <w:rFonts w:ascii="Symbol" w:hAnsi="Symbol" w:hint="default"/>
      </w:rPr>
    </w:lvl>
    <w:lvl w:ilvl="1" w:tplc="ADCAC838" w:tentative="1">
      <w:start w:val="1"/>
      <w:numFmt w:val="bullet"/>
      <w:lvlText w:val="o"/>
      <w:lvlJc w:val="left"/>
      <w:pPr>
        <w:ind w:left="1440" w:hanging="360"/>
      </w:pPr>
      <w:rPr>
        <w:rFonts w:ascii="Courier New" w:hAnsi="Courier New" w:cs="Courier New" w:hint="default"/>
      </w:rPr>
    </w:lvl>
    <w:lvl w:ilvl="2" w:tplc="9514C83C" w:tentative="1">
      <w:start w:val="1"/>
      <w:numFmt w:val="bullet"/>
      <w:lvlText w:val=""/>
      <w:lvlJc w:val="left"/>
      <w:pPr>
        <w:ind w:left="2160" w:hanging="360"/>
      </w:pPr>
      <w:rPr>
        <w:rFonts w:ascii="Wingdings" w:hAnsi="Wingdings" w:hint="default"/>
      </w:rPr>
    </w:lvl>
    <w:lvl w:ilvl="3" w:tplc="24B0F458" w:tentative="1">
      <w:start w:val="1"/>
      <w:numFmt w:val="bullet"/>
      <w:lvlText w:val=""/>
      <w:lvlJc w:val="left"/>
      <w:pPr>
        <w:ind w:left="2880" w:hanging="360"/>
      </w:pPr>
      <w:rPr>
        <w:rFonts w:ascii="Symbol" w:hAnsi="Symbol" w:hint="default"/>
      </w:rPr>
    </w:lvl>
    <w:lvl w:ilvl="4" w:tplc="7118008E" w:tentative="1">
      <w:start w:val="1"/>
      <w:numFmt w:val="bullet"/>
      <w:lvlText w:val="o"/>
      <w:lvlJc w:val="left"/>
      <w:pPr>
        <w:ind w:left="3600" w:hanging="360"/>
      </w:pPr>
      <w:rPr>
        <w:rFonts w:ascii="Courier New" w:hAnsi="Courier New" w:cs="Courier New" w:hint="default"/>
      </w:rPr>
    </w:lvl>
    <w:lvl w:ilvl="5" w:tplc="978097FC" w:tentative="1">
      <w:start w:val="1"/>
      <w:numFmt w:val="bullet"/>
      <w:lvlText w:val=""/>
      <w:lvlJc w:val="left"/>
      <w:pPr>
        <w:ind w:left="4320" w:hanging="360"/>
      </w:pPr>
      <w:rPr>
        <w:rFonts w:ascii="Wingdings" w:hAnsi="Wingdings" w:hint="default"/>
      </w:rPr>
    </w:lvl>
    <w:lvl w:ilvl="6" w:tplc="393AD384" w:tentative="1">
      <w:start w:val="1"/>
      <w:numFmt w:val="bullet"/>
      <w:lvlText w:val=""/>
      <w:lvlJc w:val="left"/>
      <w:pPr>
        <w:ind w:left="5040" w:hanging="360"/>
      </w:pPr>
      <w:rPr>
        <w:rFonts w:ascii="Symbol" w:hAnsi="Symbol" w:hint="default"/>
      </w:rPr>
    </w:lvl>
    <w:lvl w:ilvl="7" w:tplc="F4003142" w:tentative="1">
      <w:start w:val="1"/>
      <w:numFmt w:val="bullet"/>
      <w:lvlText w:val="o"/>
      <w:lvlJc w:val="left"/>
      <w:pPr>
        <w:ind w:left="5760" w:hanging="360"/>
      </w:pPr>
      <w:rPr>
        <w:rFonts w:ascii="Courier New" w:hAnsi="Courier New" w:cs="Courier New" w:hint="default"/>
      </w:rPr>
    </w:lvl>
    <w:lvl w:ilvl="8" w:tplc="01824CD6" w:tentative="1">
      <w:start w:val="1"/>
      <w:numFmt w:val="bullet"/>
      <w:lvlText w:val=""/>
      <w:lvlJc w:val="left"/>
      <w:pPr>
        <w:ind w:left="6480" w:hanging="360"/>
      </w:pPr>
      <w:rPr>
        <w:rFonts w:ascii="Wingdings" w:hAnsi="Wingdings" w:hint="default"/>
      </w:rPr>
    </w:lvl>
  </w:abstractNum>
  <w:abstractNum w:abstractNumId="1" w15:restartNumberingAfterBreak="0">
    <w:nsid w:val="06312366"/>
    <w:multiLevelType w:val="hybridMultilevel"/>
    <w:tmpl w:val="711499A6"/>
    <w:lvl w:ilvl="0" w:tplc="DB2EFDD0">
      <w:numFmt w:val="bullet"/>
      <w:lvlText w:val=""/>
      <w:lvlJc w:val="left"/>
      <w:pPr>
        <w:ind w:left="720" w:hanging="360"/>
      </w:pPr>
      <w:rPr>
        <w:rFonts w:ascii="Symbol" w:eastAsiaTheme="minorHAnsi" w:hAnsi="Symbol" w:cstheme="minorBidi" w:hint="default"/>
        <w:sz w:val="24"/>
      </w:rPr>
    </w:lvl>
    <w:lvl w:ilvl="1" w:tplc="DEDE6412" w:tentative="1">
      <w:start w:val="1"/>
      <w:numFmt w:val="bullet"/>
      <w:lvlText w:val="o"/>
      <w:lvlJc w:val="left"/>
      <w:pPr>
        <w:ind w:left="1440" w:hanging="360"/>
      </w:pPr>
      <w:rPr>
        <w:rFonts w:ascii="Courier New" w:hAnsi="Courier New" w:cs="Courier New" w:hint="default"/>
      </w:rPr>
    </w:lvl>
    <w:lvl w:ilvl="2" w:tplc="86DE524E" w:tentative="1">
      <w:start w:val="1"/>
      <w:numFmt w:val="bullet"/>
      <w:lvlText w:val=""/>
      <w:lvlJc w:val="left"/>
      <w:pPr>
        <w:ind w:left="2160" w:hanging="360"/>
      </w:pPr>
      <w:rPr>
        <w:rFonts w:ascii="Wingdings" w:hAnsi="Wingdings" w:hint="default"/>
      </w:rPr>
    </w:lvl>
    <w:lvl w:ilvl="3" w:tplc="FCE0E900" w:tentative="1">
      <w:start w:val="1"/>
      <w:numFmt w:val="bullet"/>
      <w:lvlText w:val=""/>
      <w:lvlJc w:val="left"/>
      <w:pPr>
        <w:ind w:left="2880" w:hanging="360"/>
      </w:pPr>
      <w:rPr>
        <w:rFonts w:ascii="Symbol" w:hAnsi="Symbol" w:hint="default"/>
      </w:rPr>
    </w:lvl>
    <w:lvl w:ilvl="4" w:tplc="69DEE8C4" w:tentative="1">
      <w:start w:val="1"/>
      <w:numFmt w:val="bullet"/>
      <w:lvlText w:val="o"/>
      <w:lvlJc w:val="left"/>
      <w:pPr>
        <w:ind w:left="3600" w:hanging="360"/>
      </w:pPr>
      <w:rPr>
        <w:rFonts w:ascii="Courier New" w:hAnsi="Courier New" w:cs="Courier New" w:hint="default"/>
      </w:rPr>
    </w:lvl>
    <w:lvl w:ilvl="5" w:tplc="5A84E172" w:tentative="1">
      <w:start w:val="1"/>
      <w:numFmt w:val="bullet"/>
      <w:lvlText w:val=""/>
      <w:lvlJc w:val="left"/>
      <w:pPr>
        <w:ind w:left="4320" w:hanging="360"/>
      </w:pPr>
      <w:rPr>
        <w:rFonts w:ascii="Wingdings" w:hAnsi="Wingdings" w:hint="default"/>
      </w:rPr>
    </w:lvl>
    <w:lvl w:ilvl="6" w:tplc="834A12AC" w:tentative="1">
      <w:start w:val="1"/>
      <w:numFmt w:val="bullet"/>
      <w:lvlText w:val=""/>
      <w:lvlJc w:val="left"/>
      <w:pPr>
        <w:ind w:left="5040" w:hanging="360"/>
      </w:pPr>
      <w:rPr>
        <w:rFonts w:ascii="Symbol" w:hAnsi="Symbol" w:hint="default"/>
      </w:rPr>
    </w:lvl>
    <w:lvl w:ilvl="7" w:tplc="BA1E8C78" w:tentative="1">
      <w:start w:val="1"/>
      <w:numFmt w:val="bullet"/>
      <w:lvlText w:val="o"/>
      <w:lvlJc w:val="left"/>
      <w:pPr>
        <w:ind w:left="5760" w:hanging="360"/>
      </w:pPr>
      <w:rPr>
        <w:rFonts w:ascii="Courier New" w:hAnsi="Courier New" w:cs="Courier New" w:hint="default"/>
      </w:rPr>
    </w:lvl>
    <w:lvl w:ilvl="8" w:tplc="5B2C2F24" w:tentative="1">
      <w:start w:val="1"/>
      <w:numFmt w:val="bullet"/>
      <w:lvlText w:val=""/>
      <w:lvlJc w:val="left"/>
      <w:pPr>
        <w:ind w:left="6480" w:hanging="360"/>
      </w:pPr>
      <w:rPr>
        <w:rFonts w:ascii="Wingdings" w:hAnsi="Wingdings" w:hint="default"/>
      </w:rPr>
    </w:lvl>
  </w:abstractNum>
  <w:abstractNum w:abstractNumId="2" w15:restartNumberingAfterBreak="0">
    <w:nsid w:val="1E0D0C4D"/>
    <w:multiLevelType w:val="hybridMultilevel"/>
    <w:tmpl w:val="252A3930"/>
    <w:lvl w:ilvl="0" w:tplc="24E233A8">
      <w:start w:val="1"/>
      <w:numFmt w:val="bullet"/>
      <w:lvlText w:val=""/>
      <w:lvlJc w:val="left"/>
      <w:pPr>
        <w:ind w:left="720" w:hanging="360"/>
      </w:pPr>
      <w:rPr>
        <w:rFonts w:ascii="Symbol" w:hAnsi="Symbol" w:hint="default"/>
      </w:rPr>
    </w:lvl>
    <w:lvl w:ilvl="1" w:tplc="3E20E108" w:tentative="1">
      <w:start w:val="1"/>
      <w:numFmt w:val="bullet"/>
      <w:lvlText w:val="o"/>
      <w:lvlJc w:val="left"/>
      <w:pPr>
        <w:ind w:left="1440" w:hanging="360"/>
      </w:pPr>
      <w:rPr>
        <w:rFonts w:ascii="Courier New" w:hAnsi="Courier New" w:cs="Courier New" w:hint="default"/>
      </w:rPr>
    </w:lvl>
    <w:lvl w:ilvl="2" w:tplc="B0566174" w:tentative="1">
      <w:start w:val="1"/>
      <w:numFmt w:val="bullet"/>
      <w:lvlText w:val=""/>
      <w:lvlJc w:val="left"/>
      <w:pPr>
        <w:ind w:left="2160" w:hanging="360"/>
      </w:pPr>
      <w:rPr>
        <w:rFonts w:ascii="Wingdings" w:hAnsi="Wingdings" w:hint="default"/>
      </w:rPr>
    </w:lvl>
    <w:lvl w:ilvl="3" w:tplc="37B0C0D6" w:tentative="1">
      <w:start w:val="1"/>
      <w:numFmt w:val="bullet"/>
      <w:lvlText w:val=""/>
      <w:lvlJc w:val="left"/>
      <w:pPr>
        <w:ind w:left="2880" w:hanging="360"/>
      </w:pPr>
      <w:rPr>
        <w:rFonts w:ascii="Symbol" w:hAnsi="Symbol" w:hint="default"/>
      </w:rPr>
    </w:lvl>
    <w:lvl w:ilvl="4" w:tplc="4C8C2754" w:tentative="1">
      <w:start w:val="1"/>
      <w:numFmt w:val="bullet"/>
      <w:lvlText w:val="o"/>
      <w:lvlJc w:val="left"/>
      <w:pPr>
        <w:ind w:left="3600" w:hanging="360"/>
      </w:pPr>
      <w:rPr>
        <w:rFonts w:ascii="Courier New" w:hAnsi="Courier New" w:cs="Courier New" w:hint="default"/>
      </w:rPr>
    </w:lvl>
    <w:lvl w:ilvl="5" w:tplc="21FAD5CE" w:tentative="1">
      <w:start w:val="1"/>
      <w:numFmt w:val="bullet"/>
      <w:lvlText w:val=""/>
      <w:lvlJc w:val="left"/>
      <w:pPr>
        <w:ind w:left="4320" w:hanging="360"/>
      </w:pPr>
      <w:rPr>
        <w:rFonts w:ascii="Wingdings" w:hAnsi="Wingdings" w:hint="default"/>
      </w:rPr>
    </w:lvl>
    <w:lvl w:ilvl="6" w:tplc="E1A4FB9C" w:tentative="1">
      <w:start w:val="1"/>
      <w:numFmt w:val="bullet"/>
      <w:lvlText w:val=""/>
      <w:lvlJc w:val="left"/>
      <w:pPr>
        <w:ind w:left="5040" w:hanging="360"/>
      </w:pPr>
      <w:rPr>
        <w:rFonts w:ascii="Symbol" w:hAnsi="Symbol" w:hint="default"/>
      </w:rPr>
    </w:lvl>
    <w:lvl w:ilvl="7" w:tplc="286E5A6E" w:tentative="1">
      <w:start w:val="1"/>
      <w:numFmt w:val="bullet"/>
      <w:lvlText w:val="o"/>
      <w:lvlJc w:val="left"/>
      <w:pPr>
        <w:ind w:left="5760" w:hanging="360"/>
      </w:pPr>
      <w:rPr>
        <w:rFonts w:ascii="Courier New" w:hAnsi="Courier New" w:cs="Courier New" w:hint="default"/>
      </w:rPr>
    </w:lvl>
    <w:lvl w:ilvl="8" w:tplc="8BA828FC" w:tentative="1">
      <w:start w:val="1"/>
      <w:numFmt w:val="bullet"/>
      <w:lvlText w:val=""/>
      <w:lvlJc w:val="left"/>
      <w:pPr>
        <w:ind w:left="6480" w:hanging="360"/>
      </w:pPr>
      <w:rPr>
        <w:rFonts w:ascii="Wingdings" w:hAnsi="Wingdings" w:hint="default"/>
      </w:rPr>
    </w:lvl>
  </w:abstractNum>
  <w:abstractNum w:abstractNumId="3" w15:restartNumberingAfterBreak="0">
    <w:nsid w:val="30090908"/>
    <w:multiLevelType w:val="hybridMultilevel"/>
    <w:tmpl w:val="25B4BBFE"/>
    <w:lvl w:ilvl="0" w:tplc="07A81E0A">
      <w:numFmt w:val="bullet"/>
      <w:lvlText w:val=""/>
      <w:lvlJc w:val="left"/>
      <w:pPr>
        <w:ind w:left="720" w:hanging="360"/>
      </w:pPr>
      <w:rPr>
        <w:rFonts w:ascii="Symbol" w:eastAsiaTheme="minorHAnsi" w:hAnsi="Symbol" w:cstheme="minorBidi" w:hint="default"/>
        <w:sz w:val="24"/>
      </w:rPr>
    </w:lvl>
    <w:lvl w:ilvl="1" w:tplc="AE9E83BA" w:tentative="1">
      <w:start w:val="1"/>
      <w:numFmt w:val="bullet"/>
      <w:lvlText w:val="o"/>
      <w:lvlJc w:val="left"/>
      <w:pPr>
        <w:ind w:left="1440" w:hanging="360"/>
      </w:pPr>
      <w:rPr>
        <w:rFonts w:ascii="Courier New" w:hAnsi="Courier New" w:cs="Courier New" w:hint="default"/>
      </w:rPr>
    </w:lvl>
    <w:lvl w:ilvl="2" w:tplc="02688BB4" w:tentative="1">
      <w:start w:val="1"/>
      <w:numFmt w:val="bullet"/>
      <w:lvlText w:val=""/>
      <w:lvlJc w:val="left"/>
      <w:pPr>
        <w:ind w:left="2160" w:hanging="360"/>
      </w:pPr>
      <w:rPr>
        <w:rFonts w:ascii="Wingdings" w:hAnsi="Wingdings" w:hint="default"/>
      </w:rPr>
    </w:lvl>
    <w:lvl w:ilvl="3" w:tplc="EAA6A9A0" w:tentative="1">
      <w:start w:val="1"/>
      <w:numFmt w:val="bullet"/>
      <w:lvlText w:val=""/>
      <w:lvlJc w:val="left"/>
      <w:pPr>
        <w:ind w:left="2880" w:hanging="360"/>
      </w:pPr>
      <w:rPr>
        <w:rFonts w:ascii="Symbol" w:hAnsi="Symbol" w:hint="default"/>
      </w:rPr>
    </w:lvl>
    <w:lvl w:ilvl="4" w:tplc="FCEEE7A8" w:tentative="1">
      <w:start w:val="1"/>
      <w:numFmt w:val="bullet"/>
      <w:lvlText w:val="o"/>
      <w:lvlJc w:val="left"/>
      <w:pPr>
        <w:ind w:left="3600" w:hanging="360"/>
      </w:pPr>
      <w:rPr>
        <w:rFonts w:ascii="Courier New" w:hAnsi="Courier New" w:cs="Courier New" w:hint="default"/>
      </w:rPr>
    </w:lvl>
    <w:lvl w:ilvl="5" w:tplc="9976B466" w:tentative="1">
      <w:start w:val="1"/>
      <w:numFmt w:val="bullet"/>
      <w:lvlText w:val=""/>
      <w:lvlJc w:val="left"/>
      <w:pPr>
        <w:ind w:left="4320" w:hanging="360"/>
      </w:pPr>
      <w:rPr>
        <w:rFonts w:ascii="Wingdings" w:hAnsi="Wingdings" w:hint="default"/>
      </w:rPr>
    </w:lvl>
    <w:lvl w:ilvl="6" w:tplc="1CD6A196" w:tentative="1">
      <w:start w:val="1"/>
      <w:numFmt w:val="bullet"/>
      <w:lvlText w:val=""/>
      <w:lvlJc w:val="left"/>
      <w:pPr>
        <w:ind w:left="5040" w:hanging="360"/>
      </w:pPr>
      <w:rPr>
        <w:rFonts w:ascii="Symbol" w:hAnsi="Symbol" w:hint="default"/>
      </w:rPr>
    </w:lvl>
    <w:lvl w:ilvl="7" w:tplc="88882EA8" w:tentative="1">
      <w:start w:val="1"/>
      <w:numFmt w:val="bullet"/>
      <w:lvlText w:val="o"/>
      <w:lvlJc w:val="left"/>
      <w:pPr>
        <w:ind w:left="5760" w:hanging="360"/>
      </w:pPr>
      <w:rPr>
        <w:rFonts w:ascii="Courier New" w:hAnsi="Courier New" w:cs="Courier New" w:hint="default"/>
      </w:rPr>
    </w:lvl>
    <w:lvl w:ilvl="8" w:tplc="335844A2" w:tentative="1">
      <w:start w:val="1"/>
      <w:numFmt w:val="bullet"/>
      <w:lvlText w:val=""/>
      <w:lvlJc w:val="left"/>
      <w:pPr>
        <w:ind w:left="6480" w:hanging="360"/>
      </w:pPr>
      <w:rPr>
        <w:rFonts w:ascii="Wingdings" w:hAnsi="Wingdings" w:hint="default"/>
      </w:rPr>
    </w:lvl>
  </w:abstractNum>
  <w:abstractNum w:abstractNumId="4" w15:restartNumberingAfterBreak="0">
    <w:nsid w:val="3675613E"/>
    <w:multiLevelType w:val="hybridMultilevel"/>
    <w:tmpl w:val="DCC4F78C"/>
    <w:lvl w:ilvl="0" w:tplc="1C462458">
      <w:numFmt w:val="bullet"/>
      <w:lvlText w:val=""/>
      <w:lvlJc w:val="left"/>
      <w:pPr>
        <w:ind w:left="720" w:hanging="360"/>
      </w:pPr>
      <w:rPr>
        <w:rFonts w:ascii="Symbol" w:eastAsiaTheme="minorHAnsi" w:hAnsi="Symbol" w:cstheme="minorBidi" w:hint="default"/>
        <w:sz w:val="24"/>
      </w:rPr>
    </w:lvl>
    <w:lvl w:ilvl="1" w:tplc="D0FC03B2" w:tentative="1">
      <w:start w:val="1"/>
      <w:numFmt w:val="bullet"/>
      <w:lvlText w:val="o"/>
      <w:lvlJc w:val="left"/>
      <w:pPr>
        <w:ind w:left="1440" w:hanging="360"/>
      </w:pPr>
      <w:rPr>
        <w:rFonts w:ascii="Courier New" w:hAnsi="Courier New" w:cs="Courier New" w:hint="default"/>
      </w:rPr>
    </w:lvl>
    <w:lvl w:ilvl="2" w:tplc="105AC474" w:tentative="1">
      <w:start w:val="1"/>
      <w:numFmt w:val="bullet"/>
      <w:lvlText w:val=""/>
      <w:lvlJc w:val="left"/>
      <w:pPr>
        <w:ind w:left="2160" w:hanging="360"/>
      </w:pPr>
      <w:rPr>
        <w:rFonts w:ascii="Wingdings" w:hAnsi="Wingdings" w:hint="default"/>
      </w:rPr>
    </w:lvl>
    <w:lvl w:ilvl="3" w:tplc="251CFAF0" w:tentative="1">
      <w:start w:val="1"/>
      <w:numFmt w:val="bullet"/>
      <w:lvlText w:val=""/>
      <w:lvlJc w:val="left"/>
      <w:pPr>
        <w:ind w:left="2880" w:hanging="360"/>
      </w:pPr>
      <w:rPr>
        <w:rFonts w:ascii="Symbol" w:hAnsi="Symbol" w:hint="default"/>
      </w:rPr>
    </w:lvl>
    <w:lvl w:ilvl="4" w:tplc="7624C5EC" w:tentative="1">
      <w:start w:val="1"/>
      <w:numFmt w:val="bullet"/>
      <w:lvlText w:val="o"/>
      <w:lvlJc w:val="left"/>
      <w:pPr>
        <w:ind w:left="3600" w:hanging="360"/>
      </w:pPr>
      <w:rPr>
        <w:rFonts w:ascii="Courier New" w:hAnsi="Courier New" w:cs="Courier New" w:hint="default"/>
      </w:rPr>
    </w:lvl>
    <w:lvl w:ilvl="5" w:tplc="63BEDF54" w:tentative="1">
      <w:start w:val="1"/>
      <w:numFmt w:val="bullet"/>
      <w:lvlText w:val=""/>
      <w:lvlJc w:val="left"/>
      <w:pPr>
        <w:ind w:left="4320" w:hanging="360"/>
      </w:pPr>
      <w:rPr>
        <w:rFonts w:ascii="Wingdings" w:hAnsi="Wingdings" w:hint="default"/>
      </w:rPr>
    </w:lvl>
    <w:lvl w:ilvl="6" w:tplc="2E7EF386" w:tentative="1">
      <w:start w:val="1"/>
      <w:numFmt w:val="bullet"/>
      <w:lvlText w:val=""/>
      <w:lvlJc w:val="left"/>
      <w:pPr>
        <w:ind w:left="5040" w:hanging="360"/>
      </w:pPr>
      <w:rPr>
        <w:rFonts w:ascii="Symbol" w:hAnsi="Symbol" w:hint="default"/>
      </w:rPr>
    </w:lvl>
    <w:lvl w:ilvl="7" w:tplc="10A61B26" w:tentative="1">
      <w:start w:val="1"/>
      <w:numFmt w:val="bullet"/>
      <w:lvlText w:val="o"/>
      <w:lvlJc w:val="left"/>
      <w:pPr>
        <w:ind w:left="5760" w:hanging="360"/>
      </w:pPr>
      <w:rPr>
        <w:rFonts w:ascii="Courier New" w:hAnsi="Courier New" w:cs="Courier New" w:hint="default"/>
      </w:rPr>
    </w:lvl>
    <w:lvl w:ilvl="8" w:tplc="BFA6D720" w:tentative="1">
      <w:start w:val="1"/>
      <w:numFmt w:val="bullet"/>
      <w:lvlText w:val=""/>
      <w:lvlJc w:val="left"/>
      <w:pPr>
        <w:ind w:left="6480" w:hanging="360"/>
      </w:pPr>
      <w:rPr>
        <w:rFonts w:ascii="Wingdings" w:hAnsi="Wingdings" w:hint="default"/>
      </w:rPr>
    </w:lvl>
  </w:abstractNum>
  <w:abstractNum w:abstractNumId="5" w15:restartNumberingAfterBreak="0">
    <w:nsid w:val="628E2D9D"/>
    <w:multiLevelType w:val="multilevel"/>
    <w:tmpl w:val="4B84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164FF5"/>
    <w:multiLevelType w:val="hybridMultilevel"/>
    <w:tmpl w:val="6DEC70D8"/>
    <w:lvl w:ilvl="0" w:tplc="D12AEDDC">
      <w:start w:val="1"/>
      <w:numFmt w:val="bullet"/>
      <w:lvlText w:val=""/>
      <w:lvlJc w:val="left"/>
      <w:pPr>
        <w:ind w:left="720" w:hanging="360"/>
      </w:pPr>
      <w:rPr>
        <w:rFonts w:ascii="Symbol" w:hAnsi="Symbol" w:hint="default"/>
      </w:rPr>
    </w:lvl>
    <w:lvl w:ilvl="1" w:tplc="99247E94" w:tentative="1">
      <w:start w:val="1"/>
      <w:numFmt w:val="bullet"/>
      <w:lvlText w:val="o"/>
      <w:lvlJc w:val="left"/>
      <w:pPr>
        <w:ind w:left="1440" w:hanging="360"/>
      </w:pPr>
      <w:rPr>
        <w:rFonts w:ascii="Courier New" w:hAnsi="Courier New" w:cs="Courier New" w:hint="default"/>
      </w:rPr>
    </w:lvl>
    <w:lvl w:ilvl="2" w:tplc="797E7CC4" w:tentative="1">
      <w:start w:val="1"/>
      <w:numFmt w:val="bullet"/>
      <w:lvlText w:val=""/>
      <w:lvlJc w:val="left"/>
      <w:pPr>
        <w:ind w:left="2160" w:hanging="360"/>
      </w:pPr>
      <w:rPr>
        <w:rFonts w:ascii="Wingdings" w:hAnsi="Wingdings" w:hint="default"/>
      </w:rPr>
    </w:lvl>
    <w:lvl w:ilvl="3" w:tplc="0AE8B20A" w:tentative="1">
      <w:start w:val="1"/>
      <w:numFmt w:val="bullet"/>
      <w:lvlText w:val=""/>
      <w:lvlJc w:val="left"/>
      <w:pPr>
        <w:ind w:left="2880" w:hanging="360"/>
      </w:pPr>
      <w:rPr>
        <w:rFonts w:ascii="Symbol" w:hAnsi="Symbol" w:hint="default"/>
      </w:rPr>
    </w:lvl>
    <w:lvl w:ilvl="4" w:tplc="BD78513C" w:tentative="1">
      <w:start w:val="1"/>
      <w:numFmt w:val="bullet"/>
      <w:lvlText w:val="o"/>
      <w:lvlJc w:val="left"/>
      <w:pPr>
        <w:ind w:left="3600" w:hanging="360"/>
      </w:pPr>
      <w:rPr>
        <w:rFonts w:ascii="Courier New" w:hAnsi="Courier New" w:cs="Courier New" w:hint="default"/>
      </w:rPr>
    </w:lvl>
    <w:lvl w:ilvl="5" w:tplc="CD584590" w:tentative="1">
      <w:start w:val="1"/>
      <w:numFmt w:val="bullet"/>
      <w:lvlText w:val=""/>
      <w:lvlJc w:val="left"/>
      <w:pPr>
        <w:ind w:left="4320" w:hanging="360"/>
      </w:pPr>
      <w:rPr>
        <w:rFonts w:ascii="Wingdings" w:hAnsi="Wingdings" w:hint="default"/>
      </w:rPr>
    </w:lvl>
    <w:lvl w:ilvl="6" w:tplc="27BCB89E" w:tentative="1">
      <w:start w:val="1"/>
      <w:numFmt w:val="bullet"/>
      <w:lvlText w:val=""/>
      <w:lvlJc w:val="left"/>
      <w:pPr>
        <w:ind w:left="5040" w:hanging="360"/>
      </w:pPr>
      <w:rPr>
        <w:rFonts w:ascii="Symbol" w:hAnsi="Symbol" w:hint="default"/>
      </w:rPr>
    </w:lvl>
    <w:lvl w:ilvl="7" w:tplc="098C94BA" w:tentative="1">
      <w:start w:val="1"/>
      <w:numFmt w:val="bullet"/>
      <w:lvlText w:val="o"/>
      <w:lvlJc w:val="left"/>
      <w:pPr>
        <w:ind w:left="5760" w:hanging="360"/>
      </w:pPr>
      <w:rPr>
        <w:rFonts w:ascii="Courier New" w:hAnsi="Courier New" w:cs="Courier New" w:hint="default"/>
      </w:rPr>
    </w:lvl>
    <w:lvl w:ilvl="8" w:tplc="07E64096" w:tentative="1">
      <w:start w:val="1"/>
      <w:numFmt w:val="bullet"/>
      <w:lvlText w:val=""/>
      <w:lvlJc w:val="left"/>
      <w:pPr>
        <w:ind w:left="6480" w:hanging="360"/>
      </w:pPr>
      <w:rPr>
        <w:rFonts w:ascii="Wingdings" w:hAnsi="Wingdings" w:hint="default"/>
      </w:rPr>
    </w:lvl>
  </w:abstractNum>
  <w:num w:numId="1" w16cid:durableId="1182164993">
    <w:abstractNumId w:val="2"/>
  </w:num>
  <w:num w:numId="2" w16cid:durableId="1242830351">
    <w:abstractNumId w:val="6"/>
  </w:num>
  <w:num w:numId="3" w16cid:durableId="54547439">
    <w:abstractNumId w:val="5"/>
  </w:num>
  <w:num w:numId="4" w16cid:durableId="933318763">
    <w:abstractNumId w:val="4"/>
  </w:num>
  <w:num w:numId="5" w16cid:durableId="1979259489">
    <w:abstractNumId w:val="1"/>
  </w:num>
  <w:num w:numId="6" w16cid:durableId="132721352">
    <w:abstractNumId w:val="0"/>
  </w:num>
  <w:num w:numId="7" w16cid:durableId="1864316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C67"/>
    <w:rsid w:val="00000D14"/>
    <w:rsid w:val="00010E3D"/>
    <w:rsid w:val="000A1674"/>
    <w:rsid w:val="000A7A06"/>
    <w:rsid w:val="000D3974"/>
    <w:rsid w:val="000F6794"/>
    <w:rsid w:val="00111AAF"/>
    <w:rsid w:val="00120667"/>
    <w:rsid w:val="001252E8"/>
    <w:rsid w:val="00145372"/>
    <w:rsid w:val="001A0A19"/>
    <w:rsid w:val="001A38DB"/>
    <w:rsid w:val="001C6C6C"/>
    <w:rsid w:val="001E0FDD"/>
    <w:rsid w:val="002040D3"/>
    <w:rsid w:val="002150C6"/>
    <w:rsid w:val="00233CAA"/>
    <w:rsid w:val="00280801"/>
    <w:rsid w:val="00294BCB"/>
    <w:rsid w:val="002A5143"/>
    <w:rsid w:val="002F0AD8"/>
    <w:rsid w:val="00310BEB"/>
    <w:rsid w:val="00334F3E"/>
    <w:rsid w:val="003575DE"/>
    <w:rsid w:val="00395849"/>
    <w:rsid w:val="003A1DF2"/>
    <w:rsid w:val="003C5A94"/>
    <w:rsid w:val="00407701"/>
    <w:rsid w:val="00482454"/>
    <w:rsid w:val="004913D7"/>
    <w:rsid w:val="00491686"/>
    <w:rsid w:val="0049730A"/>
    <w:rsid w:val="004A680B"/>
    <w:rsid w:val="004E1B25"/>
    <w:rsid w:val="0050105D"/>
    <w:rsid w:val="00507890"/>
    <w:rsid w:val="00520248"/>
    <w:rsid w:val="00522B22"/>
    <w:rsid w:val="00545625"/>
    <w:rsid w:val="00555463"/>
    <w:rsid w:val="0056315A"/>
    <w:rsid w:val="005723B2"/>
    <w:rsid w:val="00576FE5"/>
    <w:rsid w:val="005A5887"/>
    <w:rsid w:val="005B1BE2"/>
    <w:rsid w:val="005B28AD"/>
    <w:rsid w:val="005D307E"/>
    <w:rsid w:val="005F135B"/>
    <w:rsid w:val="0062149F"/>
    <w:rsid w:val="00640354"/>
    <w:rsid w:val="006454C5"/>
    <w:rsid w:val="00656AEA"/>
    <w:rsid w:val="006853AF"/>
    <w:rsid w:val="006934F2"/>
    <w:rsid w:val="006A4B21"/>
    <w:rsid w:val="006C15B2"/>
    <w:rsid w:val="006F11C2"/>
    <w:rsid w:val="0070195F"/>
    <w:rsid w:val="00710FD9"/>
    <w:rsid w:val="00713CD9"/>
    <w:rsid w:val="00741CD0"/>
    <w:rsid w:val="00783E3E"/>
    <w:rsid w:val="007C2AF3"/>
    <w:rsid w:val="007D1634"/>
    <w:rsid w:val="007F5731"/>
    <w:rsid w:val="00813E68"/>
    <w:rsid w:val="0081432C"/>
    <w:rsid w:val="00816AE4"/>
    <w:rsid w:val="00837F1E"/>
    <w:rsid w:val="00863C67"/>
    <w:rsid w:val="0088211E"/>
    <w:rsid w:val="008A405F"/>
    <w:rsid w:val="008B22B6"/>
    <w:rsid w:val="008C00D1"/>
    <w:rsid w:val="0093312E"/>
    <w:rsid w:val="00944C1A"/>
    <w:rsid w:val="009654F0"/>
    <w:rsid w:val="009742A9"/>
    <w:rsid w:val="009C3BE3"/>
    <w:rsid w:val="009C7D52"/>
    <w:rsid w:val="009D1CF6"/>
    <w:rsid w:val="00A03F0F"/>
    <w:rsid w:val="00A23A6C"/>
    <w:rsid w:val="00A259AE"/>
    <w:rsid w:val="00A26D0E"/>
    <w:rsid w:val="00A47CED"/>
    <w:rsid w:val="00A73CCB"/>
    <w:rsid w:val="00A80141"/>
    <w:rsid w:val="00A865EB"/>
    <w:rsid w:val="00AA0A98"/>
    <w:rsid w:val="00AC0EB8"/>
    <w:rsid w:val="00AF75DA"/>
    <w:rsid w:val="00B126B8"/>
    <w:rsid w:val="00B1448A"/>
    <w:rsid w:val="00B33514"/>
    <w:rsid w:val="00B56142"/>
    <w:rsid w:val="00B6405B"/>
    <w:rsid w:val="00B863CD"/>
    <w:rsid w:val="00BA012B"/>
    <w:rsid w:val="00BB071D"/>
    <w:rsid w:val="00BC73FC"/>
    <w:rsid w:val="00C011D9"/>
    <w:rsid w:val="00CD691B"/>
    <w:rsid w:val="00CE23D4"/>
    <w:rsid w:val="00D370FB"/>
    <w:rsid w:val="00D43247"/>
    <w:rsid w:val="00D57133"/>
    <w:rsid w:val="00D8350B"/>
    <w:rsid w:val="00D836C6"/>
    <w:rsid w:val="00D9711C"/>
    <w:rsid w:val="00DA0250"/>
    <w:rsid w:val="00E15D29"/>
    <w:rsid w:val="00E616D9"/>
    <w:rsid w:val="00E635E8"/>
    <w:rsid w:val="00E90BF2"/>
    <w:rsid w:val="00EA3DA9"/>
    <w:rsid w:val="00F00A3D"/>
    <w:rsid w:val="00F22623"/>
    <w:rsid w:val="00F27AFA"/>
    <w:rsid w:val="00F3050B"/>
    <w:rsid w:val="00F31E6F"/>
    <w:rsid w:val="00F63502"/>
    <w:rsid w:val="00FA3C76"/>
    <w:rsid w:val="00FA50EC"/>
    <w:rsid w:val="00FD1E04"/>
    <w:rsid w:val="00FF05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1007"/>
  <w15:chartTrackingRefBased/>
  <w15:docId w15:val="{A7B9D073-E3C2-4E6E-8E42-36DF53B2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5AF"/>
    <w:pPr>
      <w:ind w:left="720"/>
      <w:contextualSpacing/>
    </w:pPr>
  </w:style>
  <w:style w:type="paragraph" w:styleId="NoSpacing">
    <w:name w:val="No Spacing"/>
    <w:uiPriority w:val="1"/>
    <w:qFormat/>
    <w:rsid w:val="008C00D1"/>
    <w:pPr>
      <w:spacing w:after="0" w:line="240" w:lineRule="auto"/>
    </w:pPr>
  </w:style>
  <w:style w:type="character" w:styleId="Hyperlink">
    <w:name w:val="Hyperlink"/>
    <w:basedOn w:val="DefaultParagraphFont"/>
    <w:uiPriority w:val="99"/>
    <w:unhideWhenUsed/>
    <w:rsid w:val="008C00D1"/>
    <w:rPr>
      <w:color w:val="0000FF" w:themeColor="hyperlink"/>
      <w:u w:val="single"/>
    </w:rPr>
  </w:style>
  <w:style w:type="character" w:styleId="CommentReference">
    <w:name w:val="annotation reference"/>
    <w:basedOn w:val="DefaultParagraphFont"/>
    <w:uiPriority w:val="99"/>
    <w:semiHidden/>
    <w:unhideWhenUsed/>
    <w:rsid w:val="008C00D1"/>
    <w:rPr>
      <w:sz w:val="16"/>
      <w:szCs w:val="16"/>
    </w:rPr>
  </w:style>
  <w:style w:type="paragraph" w:styleId="CommentText">
    <w:name w:val="annotation text"/>
    <w:basedOn w:val="Normal"/>
    <w:link w:val="CommentTextChar"/>
    <w:uiPriority w:val="99"/>
    <w:unhideWhenUsed/>
    <w:rsid w:val="008C00D1"/>
    <w:pPr>
      <w:spacing w:line="240" w:lineRule="auto"/>
    </w:pPr>
    <w:rPr>
      <w:sz w:val="20"/>
      <w:szCs w:val="20"/>
    </w:rPr>
  </w:style>
  <w:style w:type="character" w:customStyle="1" w:styleId="CommentTextChar">
    <w:name w:val="Comment Text Char"/>
    <w:basedOn w:val="DefaultParagraphFont"/>
    <w:link w:val="CommentText"/>
    <w:uiPriority w:val="99"/>
    <w:rsid w:val="008C00D1"/>
    <w:rPr>
      <w:sz w:val="20"/>
      <w:szCs w:val="20"/>
    </w:rPr>
  </w:style>
  <w:style w:type="paragraph" w:styleId="BalloonText">
    <w:name w:val="Balloon Text"/>
    <w:basedOn w:val="Normal"/>
    <w:link w:val="BalloonTextChar"/>
    <w:uiPriority w:val="99"/>
    <w:semiHidden/>
    <w:unhideWhenUsed/>
    <w:rsid w:val="008C0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0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0A19"/>
    <w:rPr>
      <w:b/>
      <w:bCs/>
    </w:rPr>
  </w:style>
  <w:style w:type="character" w:customStyle="1" w:styleId="CommentSubjectChar">
    <w:name w:val="Comment Subject Char"/>
    <w:basedOn w:val="CommentTextChar"/>
    <w:link w:val="CommentSubject"/>
    <w:uiPriority w:val="99"/>
    <w:semiHidden/>
    <w:rsid w:val="001A0A19"/>
    <w:rPr>
      <w:b/>
      <w:bCs/>
      <w:sz w:val="20"/>
      <w:szCs w:val="20"/>
    </w:rPr>
  </w:style>
  <w:style w:type="character" w:customStyle="1" w:styleId="UnresolvedMention1">
    <w:name w:val="Unresolved Mention1"/>
    <w:basedOn w:val="DefaultParagraphFont"/>
    <w:uiPriority w:val="99"/>
    <w:semiHidden/>
    <w:unhideWhenUsed/>
    <w:rsid w:val="009C3BE3"/>
    <w:rPr>
      <w:color w:val="605E5C"/>
      <w:shd w:val="clear" w:color="auto" w:fill="E1DFDD"/>
    </w:rPr>
  </w:style>
  <w:style w:type="paragraph" w:styleId="Header">
    <w:name w:val="header"/>
    <w:basedOn w:val="Normal"/>
    <w:link w:val="HeaderChar"/>
    <w:uiPriority w:val="99"/>
    <w:unhideWhenUsed/>
    <w:rsid w:val="00D5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133"/>
  </w:style>
  <w:style w:type="paragraph" w:styleId="Footer">
    <w:name w:val="footer"/>
    <w:basedOn w:val="Normal"/>
    <w:link w:val="FooterChar"/>
    <w:uiPriority w:val="99"/>
    <w:unhideWhenUsed/>
    <w:rsid w:val="00D57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133"/>
  </w:style>
  <w:style w:type="character" w:customStyle="1" w:styleId="UnresolvedMention2">
    <w:name w:val="Unresolved Mention2"/>
    <w:basedOn w:val="DefaultParagraphFont"/>
    <w:uiPriority w:val="99"/>
    <w:semiHidden/>
    <w:unhideWhenUsed/>
    <w:rsid w:val="00145372"/>
    <w:rPr>
      <w:color w:val="605E5C"/>
      <w:shd w:val="clear" w:color="auto" w:fill="E1DFDD"/>
    </w:rPr>
  </w:style>
  <w:style w:type="character" w:styleId="FollowedHyperlink">
    <w:name w:val="FollowedHyperlink"/>
    <w:basedOn w:val="DefaultParagraphFont"/>
    <w:uiPriority w:val="99"/>
    <w:semiHidden/>
    <w:unhideWhenUsed/>
    <w:rsid w:val="00145372"/>
    <w:rPr>
      <w:color w:val="800080" w:themeColor="followedHyperlink"/>
      <w:u w:val="single"/>
    </w:rPr>
  </w:style>
  <w:style w:type="paragraph" w:styleId="Revision">
    <w:name w:val="Revision"/>
    <w:hidden/>
    <w:uiPriority w:val="99"/>
    <w:semiHidden/>
    <w:rsid w:val="00BC73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098ED-7FA0-4BEA-AD54-68456A87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Patterson</dc:creator>
  <cp:lastModifiedBy>Jacob Anderson</cp:lastModifiedBy>
  <cp:revision>2</cp:revision>
  <dcterms:created xsi:type="dcterms:W3CDTF">2022-04-19T22:08:00Z</dcterms:created>
  <dcterms:modified xsi:type="dcterms:W3CDTF">2022-04-19T22:08:00Z</dcterms:modified>
</cp:coreProperties>
</file>