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ED63F" w14:textId="0017AC83" w:rsidR="00F312FC" w:rsidRDefault="00502A85" w:rsidP="007E7284">
      <w:pPr>
        <w:jc w:val="center"/>
        <w:rPr>
          <w:b/>
          <w:bCs/>
          <w:sz w:val="24"/>
          <w:szCs w:val="24"/>
        </w:rPr>
      </w:pPr>
      <w:r>
        <w:rPr>
          <w:b/>
          <w:bCs/>
          <w:sz w:val="24"/>
          <w:szCs w:val="24"/>
        </w:rPr>
        <w:t>Prescription Drug Fraud</w:t>
      </w:r>
    </w:p>
    <w:p w14:paraId="74E86DF3" w14:textId="539210E3" w:rsidR="00C14BCE" w:rsidRPr="007E7284" w:rsidRDefault="00502A85" w:rsidP="007E7284">
      <w:pPr>
        <w:jc w:val="center"/>
        <w:rPr>
          <w:sz w:val="24"/>
          <w:szCs w:val="24"/>
        </w:rPr>
      </w:pPr>
      <w:r>
        <w:rPr>
          <w:sz w:val="24"/>
          <w:szCs w:val="24"/>
        </w:rPr>
        <w:t>3.1</w:t>
      </w:r>
      <w:r w:rsidR="00783A73">
        <w:rPr>
          <w:sz w:val="24"/>
          <w:szCs w:val="24"/>
        </w:rPr>
        <w:t>.2</w:t>
      </w:r>
      <w:r w:rsidR="00176C69">
        <w:rPr>
          <w:sz w:val="24"/>
          <w:szCs w:val="24"/>
        </w:rPr>
        <w:t>2</w:t>
      </w:r>
    </w:p>
    <w:p w14:paraId="312C1EF9" w14:textId="77777777" w:rsidR="00502A85" w:rsidRPr="00502A85" w:rsidRDefault="007E7284" w:rsidP="00502A85">
      <w:pPr>
        <w:rPr>
          <w:rFonts w:cstheme="minorHAnsi"/>
        </w:rPr>
      </w:pPr>
      <w:r w:rsidRPr="00176C69">
        <w:rPr>
          <w:rFonts w:cstheme="minorHAnsi"/>
          <w:b/>
          <w:bCs/>
        </w:rPr>
        <w:t>Facebook</w:t>
      </w:r>
      <w:r w:rsidR="0092503E">
        <w:rPr>
          <w:rFonts w:cstheme="minorHAnsi"/>
          <w:b/>
          <w:bCs/>
        </w:rPr>
        <w:t xml:space="preserve"> Post: </w:t>
      </w:r>
      <w:r w:rsidR="00502A85" w:rsidRPr="00502A85">
        <w:rPr>
          <w:rFonts w:cstheme="minorHAnsi"/>
        </w:rPr>
        <w:t xml:space="preserve">Pharmacy and prescription drug fraud is a consistent trend in Medicare. Due to the lucrative nature of prescription drug diversion and pharmacy scams, criminals continue to exploit Medicare Part D. Although there are many types of prescription drug schemes, pharmacy fraud primarily occurs when Medicare is billed for a medication that was not received or a beneficiary is intentionally given a different prescription drug than was prescribed. </w:t>
      </w:r>
    </w:p>
    <w:p w14:paraId="777A0127" w14:textId="7C8DF9D7" w:rsidR="0092503E" w:rsidRDefault="00502A85" w:rsidP="00502A85">
      <w:pPr>
        <w:rPr>
          <w:rFonts w:cstheme="minorHAnsi"/>
          <w:b/>
          <w:bCs/>
        </w:rPr>
      </w:pPr>
      <w:r w:rsidRPr="00502A85">
        <w:rPr>
          <w:rFonts w:cstheme="minorHAnsi"/>
        </w:rPr>
        <w:t>To report potential pharmacy and prescription drug fraud, contact your #SeniorMedicarePatrol at 877-808-2468.</w:t>
      </w:r>
    </w:p>
    <w:p w14:paraId="5F140733" w14:textId="77777777" w:rsidR="00CC0E3F" w:rsidRPr="00CC0E3F" w:rsidRDefault="00176C69" w:rsidP="00CC0E3F">
      <w:pPr>
        <w:rPr>
          <w:rFonts w:eastAsia="Times New Roman" w:cstheme="minorHAnsi"/>
        </w:rPr>
      </w:pPr>
      <w:r w:rsidRPr="00176C69">
        <w:rPr>
          <w:rFonts w:cstheme="minorHAnsi"/>
          <w:b/>
          <w:bCs/>
        </w:rPr>
        <w:t xml:space="preserve">Instagram </w:t>
      </w:r>
      <w:r w:rsidR="007E7284" w:rsidRPr="00176C69">
        <w:rPr>
          <w:rFonts w:cstheme="minorHAnsi"/>
          <w:b/>
          <w:bCs/>
        </w:rPr>
        <w:t>Post:</w:t>
      </w:r>
      <w:r w:rsidR="007E7284" w:rsidRPr="00176C69">
        <w:rPr>
          <w:rFonts w:cstheme="minorHAnsi"/>
        </w:rPr>
        <w:t xml:space="preserve"> </w:t>
      </w:r>
      <w:r w:rsidR="00CC0E3F" w:rsidRPr="00CC0E3F">
        <w:rPr>
          <w:rFonts w:eastAsia="Times New Roman" w:cstheme="minorHAnsi"/>
        </w:rPr>
        <w:t xml:space="preserve">#Pharmacy and #prescription drug fraud is a consistent trend in #Medicare. Due to the lucrative nature of prescription drug diversion and pharmacy scams, criminals continue to exploit Medicare Part D. Although there are many types of prescription drug schemes, pharmacy fraud primarily occurs when Medicare is billed for a medication that was not received or a beneficiary is intentionally given a different prescription drug than was prescribed. </w:t>
      </w:r>
    </w:p>
    <w:p w14:paraId="7E3BA104" w14:textId="77777777" w:rsidR="00CC0E3F" w:rsidRDefault="00CC0E3F" w:rsidP="00CC0E3F">
      <w:pPr>
        <w:rPr>
          <w:rFonts w:eastAsia="Times New Roman" w:cstheme="minorHAnsi"/>
        </w:rPr>
      </w:pPr>
      <w:r w:rsidRPr="00CC0E3F">
        <w:rPr>
          <w:rFonts w:eastAsia="Times New Roman" w:cstheme="minorHAnsi"/>
        </w:rPr>
        <w:t>To report potential pharmacy and prescription drug fraud, contact your #SeniorMedicarePatrol at 877-808-2468.</w:t>
      </w:r>
    </w:p>
    <w:p w14:paraId="5C5D97EC" w14:textId="4CC5941F" w:rsidR="00CC59C7" w:rsidRDefault="00CC59C7" w:rsidP="00CC0E3F">
      <w:pPr>
        <w:rPr>
          <w:i/>
          <w:iCs/>
          <w:noProof/>
          <w:color w:val="FF0000"/>
        </w:rPr>
      </w:pPr>
      <w:r>
        <w:rPr>
          <w:i/>
          <w:iCs/>
          <w:noProof/>
          <w:color w:val="FF0000"/>
        </w:rPr>
        <w:t xml:space="preserve">Note: </w:t>
      </w:r>
      <w:r w:rsidR="004555C7">
        <w:rPr>
          <w:i/>
          <w:iCs/>
          <w:noProof/>
          <w:color w:val="FF0000"/>
        </w:rPr>
        <w:t xml:space="preserve">Space was provided in the </w:t>
      </w:r>
      <w:r w:rsidR="00F312FC">
        <w:rPr>
          <w:i/>
          <w:iCs/>
          <w:noProof/>
          <w:color w:val="FF0000"/>
        </w:rPr>
        <w:t>bottom right corner</w:t>
      </w:r>
      <w:r w:rsidR="004555C7">
        <w:rPr>
          <w:i/>
          <w:iCs/>
          <w:noProof/>
          <w:color w:val="FF0000"/>
        </w:rPr>
        <w:t xml:space="preserve"> for your state contact information.</w:t>
      </w:r>
      <w:r w:rsidR="003D7FF2">
        <w:rPr>
          <w:i/>
          <w:iCs/>
          <w:noProof/>
          <w:color w:val="FF0000"/>
        </w:rPr>
        <w:t xml:space="preserve"> </w:t>
      </w:r>
      <w:r>
        <w:rPr>
          <w:i/>
          <w:iCs/>
          <w:noProof/>
          <w:color w:val="FF0000"/>
        </w:rPr>
        <w:t>Do not remove the national logo, citations, or grant statement.</w:t>
      </w:r>
    </w:p>
    <w:p w14:paraId="7B91DA48" w14:textId="15362684" w:rsidR="00F312FC" w:rsidRPr="00B54F1B" w:rsidRDefault="007876B9" w:rsidP="00CC0E3F">
      <w:pPr>
        <w:rPr>
          <w:i/>
          <w:iCs/>
          <w:noProof/>
          <w:color w:val="00B050"/>
        </w:rPr>
      </w:pPr>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p w14:paraId="327554A4" w14:textId="77777777" w:rsidR="00CC0E3F" w:rsidRDefault="00CC0E3F" w:rsidP="00CC0E3F">
      <w:pPr>
        <w:rPr>
          <w:rFonts w:cstheme="minorHAnsi"/>
          <w:b/>
          <w:bCs/>
        </w:rPr>
      </w:pPr>
      <w:r>
        <w:rPr>
          <w:noProof/>
        </w:rPr>
        <w:drawing>
          <wp:inline distT="0" distB="0" distL="0" distR="0" wp14:anchorId="588038CB" wp14:editId="0E9A422D">
            <wp:extent cx="3695700" cy="3695700"/>
            <wp:effectExtent l="0" t="0" r="0" b="0"/>
            <wp:docPr id="6" name="Picture 6" descr="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people&#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5942BE14" w14:textId="4720053A" w:rsidR="00CC0E3F" w:rsidRPr="00CC0E3F" w:rsidRDefault="007876B9" w:rsidP="00CC0E3F">
      <w:pPr>
        <w:rPr>
          <w:rFonts w:eastAsia="Times New Roman" w:cstheme="minorHAnsi"/>
        </w:rPr>
      </w:pPr>
      <w:r w:rsidRPr="00176C69">
        <w:rPr>
          <w:rFonts w:cstheme="minorHAnsi"/>
          <w:b/>
          <w:bCs/>
        </w:rPr>
        <w:lastRenderedPageBreak/>
        <w:t xml:space="preserve">Twitter Post: </w:t>
      </w:r>
      <w:r w:rsidR="00CC0E3F" w:rsidRPr="00CC0E3F">
        <w:rPr>
          <w:rFonts w:eastAsia="Times New Roman" w:cstheme="minorHAnsi"/>
        </w:rPr>
        <w:t xml:space="preserve">Prescription drug fraud is a consistent trend in #Medicare due to the lucrative nature of prescription drug diversion and pharmacy scams. </w:t>
      </w:r>
    </w:p>
    <w:p w14:paraId="11B84112" w14:textId="6BF18FB9" w:rsidR="00176C69" w:rsidRPr="00176C69" w:rsidRDefault="00CC0E3F" w:rsidP="00CC0E3F">
      <w:pPr>
        <w:rPr>
          <w:rFonts w:eastAsia="Times New Roman" w:cstheme="minorHAnsi"/>
        </w:rPr>
      </w:pPr>
      <w:r w:rsidRPr="00CC0E3F">
        <w:rPr>
          <w:rFonts w:eastAsia="Times New Roman" w:cstheme="minorHAnsi"/>
        </w:rPr>
        <w:t>To report potential pharmacy and prescription drug fraud, contact your #SeniorMedicarePatrol at 877-808-2468.</w:t>
      </w:r>
    </w:p>
    <w:p w14:paraId="4F271C04" w14:textId="43FD2A6F" w:rsidR="007876B9" w:rsidRDefault="007876B9" w:rsidP="007876B9">
      <w:pPr>
        <w:rPr>
          <w:i/>
          <w:iCs/>
          <w:noProof/>
          <w:color w:val="FF0000"/>
        </w:rPr>
      </w:pPr>
      <w:r>
        <w:rPr>
          <w:i/>
          <w:iCs/>
          <w:noProof/>
          <w:color w:val="FF0000"/>
        </w:rPr>
        <w:t xml:space="preserve">Note: Space was provided in the bottom </w:t>
      </w:r>
      <w:r w:rsidR="00F312FC">
        <w:rPr>
          <w:i/>
          <w:iCs/>
          <w:noProof/>
          <w:color w:val="FF0000"/>
        </w:rPr>
        <w:t>right</w:t>
      </w:r>
      <w:r w:rsidR="00176C69">
        <w:rPr>
          <w:i/>
          <w:iCs/>
          <w:noProof/>
          <w:color w:val="FF0000"/>
        </w:rPr>
        <w:t xml:space="preserve"> </w:t>
      </w:r>
      <w:r>
        <w:rPr>
          <w:i/>
          <w:iCs/>
          <w:noProof/>
          <w:color w:val="FF0000"/>
        </w:rPr>
        <w:t>corner for your state contact information. Do not remove the national logo, citations, or grant statement.</w:t>
      </w:r>
    </w:p>
    <w:p w14:paraId="530703BC" w14:textId="3086CC38" w:rsidR="007876B9" w:rsidRPr="007876B9" w:rsidRDefault="00CC0E3F" w:rsidP="007876B9">
      <w:r>
        <w:rPr>
          <w:b/>
          <w:bCs/>
          <w:noProof/>
        </w:rPr>
        <w:drawing>
          <wp:inline distT="0" distB="0" distL="0" distR="0" wp14:anchorId="3CE987EE" wp14:editId="70DEFCC9">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7876B9" w:rsidRPr="007876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115C33"/>
    <w:rsid w:val="00156F23"/>
    <w:rsid w:val="00176C69"/>
    <w:rsid w:val="003D7FF2"/>
    <w:rsid w:val="0042686B"/>
    <w:rsid w:val="004555C7"/>
    <w:rsid w:val="00502A85"/>
    <w:rsid w:val="005140A8"/>
    <w:rsid w:val="00592AB2"/>
    <w:rsid w:val="005960D6"/>
    <w:rsid w:val="00601248"/>
    <w:rsid w:val="0061205F"/>
    <w:rsid w:val="00616457"/>
    <w:rsid w:val="00672EC9"/>
    <w:rsid w:val="007778DB"/>
    <w:rsid w:val="00783A73"/>
    <w:rsid w:val="007876B9"/>
    <w:rsid w:val="007B0A8D"/>
    <w:rsid w:val="007E7284"/>
    <w:rsid w:val="00832690"/>
    <w:rsid w:val="008554DC"/>
    <w:rsid w:val="008E0C5B"/>
    <w:rsid w:val="0092503E"/>
    <w:rsid w:val="00995C42"/>
    <w:rsid w:val="00A85239"/>
    <w:rsid w:val="00AD42CB"/>
    <w:rsid w:val="00B54F1B"/>
    <w:rsid w:val="00B70291"/>
    <w:rsid w:val="00C14BCE"/>
    <w:rsid w:val="00CA09C4"/>
    <w:rsid w:val="00CC0E3F"/>
    <w:rsid w:val="00CC59C7"/>
    <w:rsid w:val="00F17DAA"/>
    <w:rsid w:val="00F20D62"/>
    <w:rsid w:val="00F312FC"/>
    <w:rsid w:val="00F6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1174">
      <w:bodyDiv w:val="1"/>
      <w:marLeft w:val="0"/>
      <w:marRight w:val="0"/>
      <w:marTop w:val="0"/>
      <w:marBottom w:val="0"/>
      <w:divBdr>
        <w:top w:val="none" w:sz="0" w:space="0" w:color="auto"/>
        <w:left w:val="none" w:sz="0" w:space="0" w:color="auto"/>
        <w:bottom w:val="none" w:sz="0" w:space="0" w:color="auto"/>
        <w:right w:val="none" w:sz="0" w:space="0" w:color="auto"/>
      </w:divBdr>
    </w:div>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652">
      <w:bodyDiv w:val="1"/>
      <w:marLeft w:val="0"/>
      <w:marRight w:val="0"/>
      <w:marTop w:val="0"/>
      <w:marBottom w:val="0"/>
      <w:divBdr>
        <w:top w:val="none" w:sz="0" w:space="0" w:color="auto"/>
        <w:left w:val="none" w:sz="0" w:space="0" w:color="auto"/>
        <w:bottom w:val="none" w:sz="0" w:space="0" w:color="auto"/>
        <w:right w:val="none" w:sz="0" w:space="0" w:color="auto"/>
      </w:divBdr>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720635571">
      <w:bodyDiv w:val="1"/>
      <w:marLeft w:val="0"/>
      <w:marRight w:val="0"/>
      <w:marTop w:val="0"/>
      <w:marBottom w:val="0"/>
      <w:divBdr>
        <w:top w:val="none" w:sz="0" w:space="0" w:color="auto"/>
        <w:left w:val="none" w:sz="0" w:space="0" w:color="auto"/>
        <w:bottom w:val="none" w:sz="0" w:space="0" w:color="auto"/>
        <w:right w:val="none" w:sz="0" w:space="0" w:color="auto"/>
      </w:divBdr>
    </w:div>
    <w:div w:id="19595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Sara Lauer</cp:lastModifiedBy>
  <cp:revision>2</cp:revision>
  <dcterms:created xsi:type="dcterms:W3CDTF">2022-03-14T15:18:00Z</dcterms:created>
  <dcterms:modified xsi:type="dcterms:W3CDTF">2022-03-14T15:18:00Z</dcterms:modified>
</cp:coreProperties>
</file>